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heading=h.1fob9te" w:colFirst="0" w:colLast="0"/>
    <w:bookmarkEnd w:id="0"/>
    <w:p w:rsidR="003E6F42" w:rsidRDefault="004438D0">
      <w:pPr>
        <w:rPr>
          <w:rFonts w:ascii="Arial" w:eastAsia="Arial" w:hAnsi="Arial" w:cs="Arial"/>
          <w:b/>
          <w:smallCaps/>
          <w:sz w:val="24"/>
          <w:szCs w:val="24"/>
        </w:rPr>
        <w:sectPr w:rsidR="003E6F42">
          <w:headerReference w:type="default" r:id="rId8"/>
          <w:footerReference w:type="default" r:id="rId9"/>
          <w:headerReference w:type="first" r:id="rId10"/>
          <w:footerReference w:type="first" r:id="rId11"/>
          <w:pgSz w:w="11906" w:h="16838"/>
          <w:pgMar w:top="1440" w:right="1440" w:bottom="1440" w:left="1440" w:header="720" w:footer="720" w:gutter="0"/>
          <w:pgNumType w:start="1"/>
          <w:cols w:space="720"/>
        </w:sectPr>
      </w:pPr>
      <w:r>
        <w:rPr>
          <w:rFonts w:ascii="Arial" w:eastAsia="Arial" w:hAnsi="Arial" w:cs="Arial"/>
          <w:b/>
          <w:noProof/>
          <w:sz w:val="24"/>
          <w:szCs w:val="24"/>
          <w:u w:val="single"/>
          <w:lang w:eastAsia="en-GB"/>
        </w:rPr>
        <mc:AlternateContent>
          <mc:Choice Requires="wpg">
            <w:drawing>
              <wp:anchor distT="0" distB="0" distL="114300" distR="114300" simplePos="0" relativeHeight="251658240" behindDoc="0" locked="0" layoutInCell="1" hidden="0" allowOverlap="1">
                <wp:simplePos x="0" y="0"/>
                <wp:positionH relativeFrom="page">
                  <wp:posOffset>885825</wp:posOffset>
                </wp:positionH>
                <wp:positionV relativeFrom="margin">
                  <wp:posOffset>333375</wp:posOffset>
                </wp:positionV>
                <wp:extent cx="6286500" cy="7540002"/>
                <wp:effectExtent l="0" t="0" r="0" b="0"/>
                <wp:wrapNone/>
                <wp:docPr id="15" name="Group 1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86500" cy="7540002"/>
                          <a:chOff x="2202750" y="9999"/>
                          <a:chExt cx="6286500" cy="7540002"/>
                        </a:xfrm>
                      </wpg:grpSpPr>
                      <wpg:grpSp>
                        <wpg:cNvPr id="1" name="Group 1"/>
                        <wpg:cNvGrpSpPr/>
                        <wpg:grpSpPr>
                          <a:xfrm>
                            <a:off x="2202750" y="9999"/>
                            <a:ext cx="6286500" cy="7540002"/>
                            <a:chOff x="2202750" y="5251"/>
                            <a:chExt cx="6286500" cy="7549498"/>
                          </a:xfrm>
                        </wpg:grpSpPr>
                        <wps:wsp>
                          <wps:cNvPr id="2" name="Rectangle 2"/>
                          <wps:cNvSpPr/>
                          <wps:spPr>
                            <a:xfrm>
                              <a:off x="2202750" y="5251"/>
                              <a:ext cx="6286500" cy="754947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3E6F42" w:rsidRDefault="003E6F42">
                                <w:pPr>
                                  <w:spacing w:after="0" w:line="240" w:lineRule="auto"/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g:grpSp>
                          <wpg:cNvPr id="3" name="Group 3"/>
                          <wpg:cNvGrpSpPr/>
                          <wpg:grpSpPr>
                            <a:xfrm>
                              <a:off x="2202750" y="5251"/>
                              <a:ext cx="6286500" cy="7549498"/>
                              <a:chOff x="2202744" y="-12"/>
                              <a:chExt cx="6286765" cy="7560012"/>
                            </a:xfrm>
                          </wpg:grpSpPr>
                          <wps:wsp>
                            <wps:cNvPr id="4" name="Rectangle 4"/>
                            <wps:cNvSpPr/>
                            <wps:spPr>
                              <a:xfrm>
                                <a:off x="2202744" y="-12"/>
                                <a:ext cx="6286750" cy="7560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3E6F42" w:rsidRDefault="003E6F42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  <wpg:grpSp>
                            <wpg:cNvPr id="5" name="Group 5"/>
                            <wpg:cNvGrpSpPr/>
                            <wpg:grpSpPr>
                              <a:xfrm>
                                <a:off x="2202744" y="-12"/>
                                <a:ext cx="6286765" cy="7560012"/>
                                <a:chOff x="2202744" y="-12"/>
                                <a:chExt cx="6286765" cy="7560012"/>
                              </a:xfrm>
                            </wpg:grpSpPr>
                            <wps:wsp>
                              <wps:cNvPr id="6" name="Rectangle 6"/>
                              <wps:cNvSpPr/>
                              <wps:spPr>
                                <a:xfrm>
                                  <a:off x="2202750" y="0"/>
                                  <a:ext cx="6286500" cy="75600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3E6F42" w:rsidRDefault="003E6F42">
                                    <w:pPr>
                                      <w:spacing w:after="0" w:line="240" w:lineRule="auto"/>
                                      <w:textDirection w:val="btLr"/>
                                    </w:pPr>
                                  </w:p>
                                </w:txbxContent>
                              </wps:txbx>
                              <wps:bodyPr spcFirstLastPara="1" wrap="square" lIns="91425" tIns="91425" rIns="91425" bIns="91425" anchor="ctr" anchorCtr="0">
                                <a:noAutofit/>
                              </wps:bodyPr>
                            </wps:wsp>
                            <wpg:grpSp>
                              <wpg:cNvPr id="7" name="Group 7"/>
                              <wpg:cNvGrpSpPr/>
                              <wpg:grpSpPr>
                                <a:xfrm>
                                  <a:off x="2202744" y="-12"/>
                                  <a:ext cx="6286765" cy="7560012"/>
                                  <a:chOff x="2202744" y="-12"/>
                                  <a:chExt cx="6286765" cy="7560012"/>
                                </a:xfrm>
                              </wpg:grpSpPr>
                              <wps:wsp>
                                <wps:cNvPr id="8" name="Rectangle 8"/>
                                <wps:cNvSpPr/>
                                <wps:spPr>
                                  <a:xfrm>
                                    <a:off x="2202750" y="0"/>
                                    <a:ext cx="6286500" cy="7560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:rsidR="003E6F42" w:rsidRDefault="003E6F42">
                                      <w:pPr>
                                        <w:spacing w:after="0" w:line="240" w:lineRule="auto"/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g:grpSp>
                                <wpg:cNvPr id="9" name="Group 9"/>
                                <wpg:cNvGrpSpPr/>
                                <wpg:grpSpPr>
                                  <a:xfrm>
                                    <a:off x="2202744" y="-12"/>
                                    <a:ext cx="6286765" cy="7560012"/>
                                    <a:chOff x="2202744" y="-12"/>
                                    <a:chExt cx="6286765" cy="7560012"/>
                                  </a:xfrm>
                                </wpg:grpSpPr>
                                <wps:wsp>
                                  <wps:cNvPr id="10" name="Rectangle 10"/>
                                  <wps:cNvSpPr/>
                                  <wps:spPr>
                                    <a:xfrm>
                                      <a:off x="2202750" y="0"/>
                                      <a:ext cx="6286500" cy="756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 w:rsidR="003E6F42" w:rsidRDefault="003E6F42">
                                        <w:pPr>
                                          <w:spacing w:after="0" w:line="240" w:lineRule="auto"/>
                                          <w:textDirection w:val="btLr"/>
                                        </w:pPr>
                                      </w:p>
                                    </w:txbxContent>
                                  </wps:txbx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g:grpSp>
                                  <wpg:cNvPr id="11" name="Group 11"/>
                                  <wpg:cNvGrpSpPr/>
                                  <wpg:grpSpPr>
                                    <a:xfrm>
                                      <a:off x="2202744" y="-12"/>
                                      <a:ext cx="6286765" cy="7560011"/>
                                      <a:chOff x="-133363" y="-2276526"/>
                                      <a:chExt cx="6287100" cy="8320557"/>
                                    </a:xfrm>
                                  </wpg:grpSpPr>
                                  <wps:wsp>
                                    <wps:cNvPr id="12" name="Rectangle 12"/>
                                    <wps:cNvSpPr/>
                                    <wps:spPr>
                                      <a:xfrm>
                                        <a:off x="-133357" y="-2276513"/>
                                        <a:ext cx="6286825" cy="83205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wps:spPr>
                                    <wps:txbx>
                                      <w:txbxContent>
                                        <w:p w:rsidR="003E6F42" w:rsidRDefault="003E6F42">
                                          <w:pPr>
                                            <w:spacing w:after="0" w:line="240" w:lineRule="auto"/>
                                            <w:textDirection w:val="btLr"/>
                                          </w:pPr>
                                        </w:p>
                                      </w:txbxContent>
                                    </wps:txbx>
                                    <wps:bodyPr spcFirstLastPara="1" wrap="square" lIns="91425" tIns="91425" rIns="91425" bIns="91425" anchor="ctr" anchorCtr="0">
                                      <a:noAutofit/>
                                    </wps:bodyPr>
                                  </wps:wsp>
                                  <wps:wsp>
                                    <wps:cNvPr id="13" name="Rectangle 13"/>
                                    <wps:cNvSpPr/>
                                    <wps:spPr>
                                      <a:xfrm>
                                        <a:off x="2980383" y="5629376"/>
                                        <a:ext cx="3173095" cy="41465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wps:spPr>
                                    <wps:txbx>
                                      <w:txbxContent>
                                        <w:p w:rsidR="003E6F42" w:rsidRDefault="003E6F42">
                                          <w:pPr>
                                            <w:spacing w:line="275" w:lineRule="auto"/>
                                            <w:jc w:val="right"/>
                                            <w:textDirection w:val="btLr"/>
                                          </w:pPr>
                                        </w:p>
                                      </w:txbxContent>
                                    </wps:txbx>
                                    <wps:bodyPr spcFirstLastPara="1" wrap="square" lIns="91425" tIns="45700" rIns="91425" bIns="45700" anchor="t" anchorCtr="0">
                                      <a:noAutofit/>
                                    </wps:bodyPr>
                                  </wps:wsp>
                                  <wps:wsp>
                                    <wps:cNvPr id="14" name="Rectangle 14"/>
                                    <wps:cNvSpPr/>
                                    <wps:spPr>
                                      <a:xfrm>
                                        <a:off x="-133363" y="-2276526"/>
                                        <a:ext cx="6287100" cy="620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wps:spPr>
                                    <wps:txbx>
                                      <w:txbxContent>
                                        <w:p w:rsidR="003E6F42" w:rsidRDefault="003E6F42">
                                          <w:pPr>
                                            <w:spacing w:after="0" w:line="275" w:lineRule="auto"/>
                                            <w:textDirection w:val="btLr"/>
                                          </w:pPr>
                                        </w:p>
                                        <w:p w:rsidR="003E6F42" w:rsidRDefault="003E6F42">
                                          <w:pPr>
                                            <w:spacing w:after="0" w:line="275" w:lineRule="auto"/>
                                            <w:textDirection w:val="btLr"/>
                                          </w:pPr>
                                        </w:p>
                                        <w:p w:rsidR="003E6F42" w:rsidRDefault="003E6F42">
                                          <w:pPr>
                                            <w:spacing w:after="0" w:line="275" w:lineRule="auto"/>
                                            <w:textDirection w:val="btLr"/>
                                          </w:pPr>
                                        </w:p>
                                        <w:p w:rsidR="003E6F42" w:rsidRDefault="003E6F42">
                                          <w:pPr>
                                            <w:spacing w:after="0" w:line="275" w:lineRule="auto"/>
                                            <w:textDirection w:val="btLr"/>
                                          </w:pPr>
                                        </w:p>
                                        <w:p w:rsidR="003E6F42" w:rsidRDefault="003E6F42">
                                          <w:pPr>
                                            <w:spacing w:after="0" w:line="275" w:lineRule="auto"/>
                                            <w:textDirection w:val="btLr"/>
                                          </w:pPr>
                                        </w:p>
                                        <w:p w:rsidR="003E6F42" w:rsidRDefault="003E6F42">
                                          <w:pPr>
                                            <w:spacing w:after="0" w:line="273" w:lineRule="auto"/>
                                            <w:textDirection w:val="btLr"/>
                                          </w:pPr>
                                        </w:p>
                                        <w:p w:rsidR="003E6F42" w:rsidRDefault="004438D0">
                                          <w:pPr>
                                            <w:spacing w:after="0" w:line="273" w:lineRule="auto"/>
                                            <w:textDirection w:val="btLr"/>
                                          </w:pPr>
                                          <w:r>
                                            <w:rPr>
                                              <w:b/>
                                              <w:color w:val="1F497D"/>
                                              <w:sz w:val="72"/>
                                            </w:rPr>
                                            <w:t>Framework</w:t>
                                          </w:r>
                                        </w:p>
                                        <w:p w:rsidR="003E6F42" w:rsidRDefault="004438D0">
                                          <w:pPr>
                                            <w:spacing w:after="0" w:line="273" w:lineRule="auto"/>
                                            <w:textDirection w:val="btLr"/>
                                          </w:pPr>
                                          <w:r>
                                            <w:rPr>
                                              <w:b/>
                                              <w:color w:val="1F497D"/>
                                              <w:sz w:val="72"/>
                                            </w:rPr>
                                            <w:t>Award Form - RM6229</w:t>
                                          </w:r>
                                        </w:p>
                                        <w:p w:rsidR="003E6F42" w:rsidRDefault="004438D0">
                                          <w:pPr>
                                            <w:spacing w:after="0" w:line="275" w:lineRule="auto"/>
                                            <w:textDirection w:val="btLr"/>
                                          </w:pPr>
                                          <w:r>
                                            <w:rPr>
                                              <w:b/>
                                              <w:color w:val="1F497D"/>
                                              <w:sz w:val="72"/>
                                            </w:rPr>
                                            <w:t>Permanent Recruitment 2</w:t>
                                          </w:r>
                                        </w:p>
                                        <w:p w:rsidR="003E6F42" w:rsidRDefault="003E6F42">
                                          <w:pPr>
                                            <w:spacing w:line="275" w:lineRule="auto"/>
                                            <w:textDirection w:val="btLr"/>
                                          </w:pPr>
                                        </w:p>
                                      </w:txbxContent>
                                    </wps:txbx>
                                    <wps:bodyPr spcFirstLastPara="1" wrap="square" lIns="91425" tIns="45700" rIns="91425" bIns="45700" anchor="b" anchorCtr="0">
                                      <a:noAutofit/>
                                    </wps:bodyPr>
                                  </wps:wsp>
                                </wpg:grpSp>
                              </wpg:grpSp>
                            </wpg:grpSp>
                          </wpg:grpSp>
                        </wpg:grpSp>
                      </wpg:grpSp>
                    </wpg:wgp>
                  </a:graphicData>
                </a:graphic>
              </wp:anchor>
            </w:drawing>
          </mc:Choice>
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page">
                  <wp:posOffset>885825</wp:posOffset>
                </wp:positionH>
                <wp:positionV relativeFrom="margin">
                  <wp:posOffset>333375</wp:posOffset>
                </wp:positionV>
                <wp:extent cx="6286500" cy="7540002"/>
                <wp:effectExtent b="0" l="0" r="0" t="0"/>
                <wp:wrapNone/>
                <wp:docPr id="15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12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286500" cy="7540002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>
        <w:rPr>
          <w:noProof/>
          <w:lang w:eastAsia="en-GB"/>
        </w:rPr>
        <w:drawing>
          <wp:anchor distT="0" distB="0" distL="114300" distR="114300" simplePos="0" relativeHeight="251659264" behindDoc="0" locked="0" layoutInCell="1" hidden="0" allowOverlap="1">
            <wp:simplePos x="0" y="0"/>
            <wp:positionH relativeFrom="column">
              <wp:posOffset>96526</wp:posOffset>
            </wp:positionH>
            <wp:positionV relativeFrom="paragraph">
              <wp:posOffset>1698625</wp:posOffset>
            </wp:positionV>
            <wp:extent cx="1647190" cy="1371600"/>
            <wp:effectExtent l="0" t="0" r="0" b="0"/>
            <wp:wrapNone/>
            <wp:docPr id="16" name="image1.png" descr="Crown Commercial Servic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 descr="Crown Commercial Service"/>
                    <pic:cNvPicPr preferRelativeResize="0"/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47190" cy="13716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:rsidR="003E6F42" w:rsidRDefault="003E6F42">
      <w:pPr>
        <w:rPr>
          <w:rFonts w:ascii="Arial" w:eastAsia="Arial" w:hAnsi="Arial" w:cs="Arial"/>
          <w:b/>
          <w:smallCaps/>
          <w:sz w:val="24"/>
          <w:szCs w:val="24"/>
        </w:rPr>
      </w:pPr>
    </w:p>
    <w:p w:rsidR="003E6F42" w:rsidRDefault="004438D0">
      <w:pPr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This Framework Award Form creates the Framework Contract. It summarises the main features of the procurement and includes CCS and the Supplier’s contact details.</w:t>
      </w:r>
    </w:p>
    <w:tbl>
      <w:tblPr>
        <w:tblStyle w:val="ae"/>
        <w:tblW w:w="10813" w:type="dxa"/>
        <w:tblInd w:w="-73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4" w:space="0" w:color="95B3D7"/>
          <w:insideV w:val="single" w:sz="4" w:space="0" w:color="95B3D7"/>
        </w:tblBorders>
        <w:tblLayout w:type="fixed"/>
        <w:tblLook w:val="0000" w:firstRow="0" w:lastRow="0" w:firstColumn="0" w:lastColumn="0" w:noHBand="0" w:noVBand="0"/>
      </w:tblPr>
      <w:tblGrid>
        <w:gridCol w:w="436"/>
        <w:gridCol w:w="2127"/>
        <w:gridCol w:w="8250"/>
      </w:tblGrid>
      <w:tr w:rsidR="003E6F42">
        <w:trPr>
          <w:trHeight w:val="1072"/>
        </w:trPr>
        <w:tc>
          <w:tcPr>
            <w:tcW w:w="436" w:type="dxa"/>
          </w:tcPr>
          <w:p w:rsidR="003E6F42" w:rsidRDefault="003E6F42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:rsidR="003E6F42" w:rsidRDefault="004438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CCS </w:t>
            </w:r>
          </w:p>
        </w:tc>
        <w:tc>
          <w:tcPr>
            <w:tcW w:w="8250" w:type="dxa"/>
          </w:tcPr>
          <w:p w:rsidR="003E6F42" w:rsidRDefault="004438D0">
            <w:pPr>
              <w:spacing w:after="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The Minister for the Cabinet Office represented by its executive agency the Crown Commercial Service (CCS). </w:t>
            </w:r>
          </w:p>
          <w:p w:rsidR="003E6F42" w:rsidRDefault="003E6F42">
            <w:pPr>
              <w:spacing w:after="0"/>
              <w:rPr>
                <w:rFonts w:ascii="Arial" w:eastAsia="Arial" w:hAnsi="Arial" w:cs="Arial"/>
                <w:sz w:val="24"/>
                <w:szCs w:val="24"/>
              </w:rPr>
            </w:pPr>
          </w:p>
          <w:p w:rsidR="003E6F42" w:rsidRDefault="004438D0">
            <w:pPr>
              <w:spacing w:after="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Its offices are on: 9th Floor, The Capital, </w:t>
            </w:r>
            <w:proofErr w:type="gramStart"/>
            <w:r>
              <w:rPr>
                <w:rFonts w:ascii="Arial" w:eastAsia="Arial" w:hAnsi="Arial" w:cs="Arial"/>
                <w:sz w:val="24"/>
                <w:szCs w:val="24"/>
              </w:rPr>
              <w:t>Old</w:t>
            </w:r>
            <w:proofErr w:type="gramEnd"/>
            <w:r>
              <w:rPr>
                <w:rFonts w:ascii="Arial" w:eastAsia="Arial" w:hAnsi="Arial" w:cs="Arial"/>
                <w:sz w:val="24"/>
                <w:szCs w:val="24"/>
              </w:rPr>
              <w:t xml:space="preserve"> Hall Street, Liverpool L3 9PP.</w:t>
            </w:r>
          </w:p>
          <w:p w:rsidR="003E6F42" w:rsidRDefault="003E6F42">
            <w:pPr>
              <w:spacing w:after="0"/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</w:pPr>
          </w:p>
        </w:tc>
      </w:tr>
      <w:tr w:rsidR="003E6F42">
        <w:trPr>
          <w:trHeight w:val="976"/>
        </w:trPr>
        <w:tc>
          <w:tcPr>
            <w:tcW w:w="436" w:type="dxa"/>
          </w:tcPr>
          <w:p w:rsidR="003E6F42" w:rsidRDefault="003E6F42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:rsidR="003E6F42" w:rsidRDefault="004438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Supplier</w:t>
            </w:r>
          </w:p>
        </w:tc>
        <w:tc>
          <w:tcPr>
            <w:tcW w:w="8250" w:type="dxa"/>
          </w:tcPr>
          <w:p w:rsidR="003E6F42" w:rsidRDefault="003E6F4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  <w:tbl>
            <w:tblPr>
              <w:tblStyle w:val="af"/>
              <w:tblW w:w="7287" w:type="dxa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Layout w:type="fixed"/>
              <w:tblLook w:val="0400" w:firstRow="0" w:lastRow="0" w:firstColumn="0" w:lastColumn="0" w:noHBand="0" w:noVBand="1"/>
            </w:tblPr>
            <w:tblGrid>
              <w:gridCol w:w="2296"/>
              <w:gridCol w:w="4991"/>
            </w:tblGrid>
            <w:tr w:rsidR="003E6F42">
              <w:tc>
                <w:tcPr>
                  <w:tcW w:w="2296" w:type="dxa"/>
                  <w:shd w:val="clear" w:color="auto" w:fill="auto"/>
                </w:tcPr>
                <w:p w:rsidR="003E6F42" w:rsidRDefault="004438D0">
                  <w:pPr>
                    <w:spacing w:after="0"/>
                    <w:ind w:left="-75"/>
                    <w:rPr>
                      <w:rFonts w:ascii="Arial" w:eastAsia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sz w:val="24"/>
                      <w:szCs w:val="24"/>
                    </w:rPr>
                    <w:t xml:space="preserve">Name: </w:t>
                  </w:r>
                </w:p>
              </w:tc>
              <w:tc>
                <w:tcPr>
                  <w:tcW w:w="4991" w:type="dxa"/>
                  <w:shd w:val="clear" w:color="auto" w:fill="auto"/>
                </w:tcPr>
                <w:p w:rsidR="003E6F42" w:rsidRDefault="008B0CF6">
                  <w:pPr>
                    <w:spacing w:after="0"/>
                    <w:rPr>
                      <w:rFonts w:ascii="Arial" w:eastAsia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b/>
                    </w:rPr>
                    <w:t>[Supplier Name]</w:t>
                  </w:r>
                </w:p>
              </w:tc>
            </w:tr>
            <w:tr w:rsidR="003E6F42">
              <w:tc>
                <w:tcPr>
                  <w:tcW w:w="2296" w:type="dxa"/>
                  <w:shd w:val="clear" w:color="auto" w:fill="auto"/>
                </w:tcPr>
                <w:p w:rsidR="003E6F42" w:rsidRDefault="004438D0">
                  <w:pPr>
                    <w:spacing w:after="0"/>
                    <w:ind w:left="-75"/>
                    <w:rPr>
                      <w:rFonts w:ascii="Arial" w:eastAsia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sz w:val="24"/>
                      <w:szCs w:val="24"/>
                    </w:rPr>
                    <w:t xml:space="preserve">Address: </w:t>
                  </w:r>
                </w:p>
              </w:tc>
              <w:tc>
                <w:tcPr>
                  <w:tcW w:w="4991" w:type="dxa"/>
                  <w:shd w:val="clear" w:color="auto" w:fill="auto"/>
                </w:tcPr>
                <w:p w:rsidR="003E6F42" w:rsidRDefault="008B0CF6" w:rsidP="008B0CF6">
                  <w:pPr>
                    <w:spacing w:after="0"/>
                    <w:rPr>
                      <w:rFonts w:ascii="Arial" w:eastAsia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b/>
                    </w:rPr>
                    <w:t>[Supplier Address]</w:t>
                  </w:r>
                </w:p>
              </w:tc>
            </w:tr>
            <w:tr w:rsidR="003E6F42">
              <w:tc>
                <w:tcPr>
                  <w:tcW w:w="2296" w:type="dxa"/>
                  <w:shd w:val="clear" w:color="auto" w:fill="auto"/>
                </w:tcPr>
                <w:p w:rsidR="003E6F42" w:rsidRDefault="004438D0">
                  <w:pPr>
                    <w:spacing w:after="0"/>
                    <w:ind w:left="-75"/>
                    <w:rPr>
                      <w:rFonts w:ascii="Arial" w:eastAsia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sz w:val="24"/>
                      <w:szCs w:val="24"/>
                    </w:rPr>
                    <w:t xml:space="preserve">Registration number:    </w:t>
                  </w:r>
                </w:p>
              </w:tc>
              <w:tc>
                <w:tcPr>
                  <w:tcW w:w="4991" w:type="dxa"/>
                  <w:shd w:val="clear" w:color="auto" w:fill="auto"/>
                </w:tcPr>
                <w:p w:rsidR="003E6F42" w:rsidRDefault="008B0CF6" w:rsidP="008B0CF6">
                  <w:pPr>
                    <w:spacing w:after="0"/>
                    <w:rPr>
                      <w:rFonts w:ascii="Arial" w:eastAsia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b/>
                    </w:rPr>
                    <w:t>[Supplier Registration]</w:t>
                  </w:r>
                </w:p>
              </w:tc>
            </w:tr>
            <w:tr w:rsidR="003E6F42">
              <w:tc>
                <w:tcPr>
                  <w:tcW w:w="2296" w:type="dxa"/>
                  <w:shd w:val="clear" w:color="auto" w:fill="auto"/>
                </w:tcPr>
                <w:p w:rsidR="003E6F42" w:rsidRDefault="004438D0">
                  <w:pPr>
                    <w:spacing w:after="0"/>
                    <w:ind w:left="-75"/>
                    <w:rPr>
                      <w:rFonts w:ascii="Arial" w:eastAsia="Arial" w:hAnsi="Arial" w:cs="Arial"/>
                      <w:b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sz w:val="24"/>
                      <w:szCs w:val="24"/>
                    </w:rPr>
                    <w:t>SID4GOV ID:</w:t>
                  </w:r>
                </w:p>
              </w:tc>
              <w:tc>
                <w:tcPr>
                  <w:tcW w:w="4991" w:type="dxa"/>
                  <w:shd w:val="clear" w:color="auto" w:fill="auto"/>
                </w:tcPr>
                <w:p w:rsidR="003E6F42" w:rsidRDefault="008B0CF6">
                  <w:pPr>
                    <w:spacing w:after="0"/>
                    <w:rPr>
                      <w:rFonts w:ascii="Arial" w:eastAsia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b/>
                    </w:rPr>
                    <w:t>[Supplier SID4GOV ID]</w:t>
                  </w:r>
                </w:p>
              </w:tc>
            </w:tr>
            <w:tr w:rsidR="003E6F42">
              <w:tc>
                <w:tcPr>
                  <w:tcW w:w="2296" w:type="dxa"/>
                  <w:shd w:val="clear" w:color="auto" w:fill="auto"/>
                </w:tcPr>
                <w:p w:rsidR="003E6F42" w:rsidRDefault="003E6F42">
                  <w:pPr>
                    <w:spacing w:after="0"/>
                    <w:ind w:left="-75"/>
                    <w:rPr>
                      <w:rFonts w:ascii="Arial" w:eastAsia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4991" w:type="dxa"/>
                </w:tcPr>
                <w:p w:rsidR="003E6F42" w:rsidRDefault="003E6F42">
                  <w:pPr>
                    <w:spacing w:after="0"/>
                    <w:rPr>
                      <w:rFonts w:ascii="Arial" w:eastAsia="Arial" w:hAnsi="Arial" w:cs="Arial"/>
                      <w:sz w:val="24"/>
                      <w:szCs w:val="24"/>
                      <w:highlight w:val="yellow"/>
                    </w:rPr>
                  </w:pPr>
                </w:p>
              </w:tc>
            </w:tr>
          </w:tbl>
          <w:p w:rsidR="003E6F42" w:rsidRDefault="003E6F42">
            <w:pPr>
              <w:spacing w:after="0"/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3E6F42">
        <w:trPr>
          <w:trHeight w:val="1446"/>
        </w:trPr>
        <w:tc>
          <w:tcPr>
            <w:tcW w:w="436" w:type="dxa"/>
          </w:tcPr>
          <w:p w:rsidR="003E6F42" w:rsidRDefault="003E6F42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:rsidR="003E6F42" w:rsidRDefault="004438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Framework Contract</w:t>
            </w:r>
          </w:p>
        </w:tc>
        <w:tc>
          <w:tcPr>
            <w:tcW w:w="8250" w:type="dxa"/>
          </w:tcPr>
          <w:p w:rsidR="003E6F42" w:rsidRDefault="004438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This framework contract between CCS and the Supplier allows the Supplier to be considered for Call-off Contracts to sup</w:t>
            </w:r>
            <w:r w:rsidR="008B0CF6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ply the Deliverables in </w:t>
            </w:r>
            <w:r w:rsidR="008B0CF6">
              <w:rPr>
                <w:rFonts w:ascii="Arial" w:eastAsia="Arial" w:hAnsi="Arial" w:cs="Arial"/>
                <w:b/>
              </w:rPr>
              <w:t>[Lot]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. You cannot deliver in any other Lot under this contract. </w:t>
            </w:r>
          </w:p>
          <w:p w:rsidR="003E6F42" w:rsidRDefault="003E6F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:rsidR="003E6F42" w:rsidRDefault="004438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This opportunity is advertised in the Contract Notice in the Official Journal of the</w:t>
            </w:r>
            <w:r>
              <w:rPr>
                <w:rFonts w:ascii="Arial" w:eastAsia="Arial" w:hAnsi="Arial" w:cs="Arial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European Union reference 2021/S 000-022471 (OJEU Contract Notice).</w:t>
            </w:r>
          </w:p>
          <w:p w:rsidR="003E6F42" w:rsidRDefault="003E6F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  <w:highlight w:val="yellow"/>
              </w:rPr>
            </w:pPr>
          </w:p>
        </w:tc>
      </w:tr>
      <w:tr w:rsidR="003E6F42">
        <w:trPr>
          <w:trHeight w:val="327"/>
        </w:trPr>
        <w:tc>
          <w:tcPr>
            <w:tcW w:w="436" w:type="dxa"/>
          </w:tcPr>
          <w:p w:rsidR="003E6F42" w:rsidRDefault="003E6F42">
            <w:pPr>
              <w:keepNext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:rsidR="003E6F42" w:rsidRDefault="004438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Deliverables </w:t>
            </w:r>
          </w:p>
        </w:tc>
        <w:tc>
          <w:tcPr>
            <w:tcW w:w="8250" w:type="dxa"/>
          </w:tcPr>
          <w:p w:rsidR="003E6F42" w:rsidRDefault="004438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See Framework Schedule 1 (Specification) for further details.</w:t>
            </w:r>
          </w:p>
          <w:p w:rsidR="003E6F42" w:rsidRDefault="003E6F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3E6F42">
        <w:trPr>
          <w:trHeight w:val="463"/>
        </w:trPr>
        <w:tc>
          <w:tcPr>
            <w:tcW w:w="436" w:type="dxa"/>
          </w:tcPr>
          <w:p w:rsidR="003E6F42" w:rsidRDefault="003E6F42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:rsidR="003E6F42" w:rsidRDefault="004438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Framework </w:t>
            </w:r>
          </w:p>
          <w:p w:rsidR="003E6F42" w:rsidRDefault="004438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Start Date</w:t>
            </w:r>
          </w:p>
          <w:p w:rsidR="003E6F42" w:rsidRDefault="003E6F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8250" w:type="dxa"/>
          </w:tcPr>
          <w:p w:rsidR="003E6F42" w:rsidRDefault="004438D0">
            <w:pPr>
              <w:spacing w:after="0"/>
              <w:ind w:right="936"/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29th March 2022</w:t>
            </w:r>
          </w:p>
        </w:tc>
      </w:tr>
      <w:tr w:rsidR="003E6F42">
        <w:trPr>
          <w:trHeight w:val="60"/>
        </w:trPr>
        <w:tc>
          <w:tcPr>
            <w:tcW w:w="436" w:type="dxa"/>
          </w:tcPr>
          <w:p w:rsidR="003E6F42" w:rsidRDefault="003E6F42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:rsidR="003E6F42" w:rsidRDefault="004438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Framework</w:t>
            </w:r>
          </w:p>
          <w:p w:rsidR="003E6F42" w:rsidRDefault="004438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Expiry Date</w:t>
            </w:r>
          </w:p>
          <w:p w:rsidR="003E6F42" w:rsidRDefault="003E6F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8250" w:type="dxa"/>
          </w:tcPr>
          <w:p w:rsidR="003E6F42" w:rsidRDefault="004438D0">
            <w:pPr>
              <w:spacing w:after="0"/>
              <w:ind w:right="936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28th March  2024</w:t>
            </w:r>
          </w:p>
        </w:tc>
      </w:tr>
      <w:tr w:rsidR="003E6F42">
        <w:trPr>
          <w:trHeight w:val="471"/>
        </w:trPr>
        <w:tc>
          <w:tcPr>
            <w:tcW w:w="436" w:type="dxa"/>
          </w:tcPr>
          <w:p w:rsidR="003E6F42" w:rsidRDefault="003E6F42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:rsidR="003E6F42" w:rsidRDefault="004438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Framework</w:t>
            </w:r>
          </w:p>
          <w:p w:rsidR="003E6F42" w:rsidRDefault="004438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Optional</w:t>
            </w:r>
          </w:p>
          <w:p w:rsidR="003E6F42" w:rsidRDefault="004438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Extension</w:t>
            </w:r>
          </w:p>
          <w:p w:rsidR="003E6F42" w:rsidRDefault="004438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Period</w:t>
            </w:r>
          </w:p>
        </w:tc>
        <w:tc>
          <w:tcPr>
            <w:tcW w:w="8250" w:type="dxa"/>
          </w:tcPr>
          <w:p w:rsidR="003E6F42" w:rsidRDefault="004438D0">
            <w:pPr>
              <w:spacing w:after="0"/>
              <w:ind w:right="936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The framework term will be for 24 months, with two options to</w:t>
            </w:r>
          </w:p>
          <w:p w:rsidR="003E6F42" w:rsidRDefault="004438D0">
            <w:pPr>
              <w:spacing w:after="0"/>
              <w:ind w:right="936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extend for a further 12 months, plus 12 months </w:t>
            </w:r>
          </w:p>
        </w:tc>
      </w:tr>
      <w:tr w:rsidR="003E6F42">
        <w:trPr>
          <w:trHeight w:val="837"/>
        </w:trPr>
        <w:tc>
          <w:tcPr>
            <w:tcW w:w="436" w:type="dxa"/>
          </w:tcPr>
          <w:p w:rsidR="003E6F42" w:rsidRDefault="003E6F42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:rsidR="003E6F42" w:rsidRDefault="004438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Order</w:t>
            </w:r>
          </w:p>
          <w:p w:rsidR="003E6F42" w:rsidRDefault="004438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Procedure</w:t>
            </w:r>
          </w:p>
        </w:tc>
        <w:tc>
          <w:tcPr>
            <w:tcW w:w="8250" w:type="dxa"/>
          </w:tcPr>
          <w:p w:rsidR="003E6F42" w:rsidRDefault="004438D0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936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Direct Award</w:t>
            </w:r>
          </w:p>
          <w:p w:rsidR="003E6F42" w:rsidRDefault="004438D0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936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Further Competition</w:t>
            </w:r>
          </w:p>
          <w:p w:rsidR="003E6F42" w:rsidRDefault="003E6F42">
            <w:pPr>
              <w:spacing w:after="0"/>
              <w:ind w:right="936"/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</w:p>
          <w:p w:rsidR="003E6F42" w:rsidRDefault="004438D0">
            <w:pPr>
              <w:spacing w:after="0"/>
              <w:ind w:right="936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See Framework Schedule 7 (Call-off Award Procedure)</w:t>
            </w:r>
          </w:p>
          <w:p w:rsidR="003E6F42" w:rsidRDefault="003E6F42">
            <w:pPr>
              <w:spacing w:after="0"/>
              <w:ind w:right="936"/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3E6F42">
        <w:trPr>
          <w:trHeight w:val="231"/>
        </w:trPr>
        <w:tc>
          <w:tcPr>
            <w:tcW w:w="436" w:type="dxa"/>
          </w:tcPr>
          <w:p w:rsidR="003E6F42" w:rsidRDefault="003E6F42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:rsidR="003E6F42" w:rsidRDefault="004438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Framework Incorporated Terms </w:t>
            </w:r>
          </w:p>
          <w:p w:rsidR="003E6F42" w:rsidRDefault="003E6F42">
            <w:pPr>
              <w:spacing w:after="0" w:line="259" w:lineRule="auto"/>
              <w:rPr>
                <w:rFonts w:ascii="Arial" w:eastAsia="Arial" w:hAnsi="Arial" w:cs="Arial"/>
                <w:sz w:val="24"/>
                <w:szCs w:val="24"/>
              </w:rPr>
            </w:pPr>
          </w:p>
          <w:p w:rsidR="003E6F42" w:rsidRDefault="003E6F42">
            <w:pPr>
              <w:spacing w:after="0" w:line="259" w:lineRule="auto"/>
              <w:rPr>
                <w:rFonts w:ascii="Arial" w:eastAsia="Arial" w:hAnsi="Arial" w:cs="Arial"/>
                <w:sz w:val="24"/>
                <w:szCs w:val="24"/>
              </w:rPr>
            </w:pPr>
          </w:p>
          <w:p w:rsidR="003E6F42" w:rsidRDefault="003E6F42">
            <w:pPr>
              <w:spacing w:after="0" w:line="259" w:lineRule="auto"/>
              <w:rPr>
                <w:rFonts w:ascii="Arial" w:eastAsia="Arial" w:hAnsi="Arial" w:cs="Arial"/>
                <w:sz w:val="24"/>
                <w:szCs w:val="24"/>
              </w:rPr>
            </w:pPr>
          </w:p>
          <w:p w:rsidR="003E6F42" w:rsidRDefault="003E6F42">
            <w:pPr>
              <w:spacing w:after="0" w:line="259" w:lineRule="auto"/>
              <w:rPr>
                <w:rFonts w:ascii="Arial" w:eastAsia="Arial" w:hAnsi="Arial" w:cs="Arial"/>
                <w:sz w:val="24"/>
                <w:szCs w:val="24"/>
              </w:rPr>
            </w:pPr>
          </w:p>
          <w:p w:rsidR="003E6F42" w:rsidRDefault="003E6F42">
            <w:pPr>
              <w:spacing w:after="0" w:line="259" w:lineRule="auto"/>
              <w:rPr>
                <w:rFonts w:ascii="Arial" w:eastAsia="Arial" w:hAnsi="Arial" w:cs="Arial"/>
                <w:sz w:val="24"/>
                <w:szCs w:val="24"/>
              </w:rPr>
            </w:pPr>
          </w:p>
          <w:p w:rsidR="003E6F42" w:rsidRDefault="003E6F42">
            <w:pPr>
              <w:spacing w:after="0" w:line="259" w:lineRule="auto"/>
              <w:rPr>
                <w:rFonts w:ascii="Arial" w:eastAsia="Arial" w:hAnsi="Arial" w:cs="Arial"/>
                <w:sz w:val="24"/>
                <w:szCs w:val="24"/>
              </w:rPr>
            </w:pPr>
          </w:p>
          <w:p w:rsidR="003E6F42" w:rsidRDefault="003E6F42">
            <w:pPr>
              <w:spacing w:after="0" w:line="259" w:lineRule="auto"/>
              <w:rPr>
                <w:rFonts w:ascii="Arial" w:eastAsia="Arial" w:hAnsi="Arial" w:cs="Arial"/>
                <w:sz w:val="24"/>
                <w:szCs w:val="24"/>
              </w:rPr>
            </w:pPr>
          </w:p>
          <w:p w:rsidR="003E6F42" w:rsidRDefault="003E6F42">
            <w:pPr>
              <w:spacing w:after="0" w:line="259" w:lineRule="auto"/>
              <w:rPr>
                <w:rFonts w:ascii="Arial" w:eastAsia="Arial" w:hAnsi="Arial" w:cs="Arial"/>
                <w:sz w:val="24"/>
                <w:szCs w:val="24"/>
              </w:rPr>
            </w:pPr>
          </w:p>
          <w:p w:rsidR="003E6F42" w:rsidRDefault="003E6F42">
            <w:pPr>
              <w:spacing w:after="0" w:line="259" w:lineRule="auto"/>
              <w:rPr>
                <w:rFonts w:ascii="Arial" w:eastAsia="Arial" w:hAnsi="Arial" w:cs="Arial"/>
                <w:sz w:val="24"/>
                <w:szCs w:val="24"/>
              </w:rPr>
            </w:pPr>
          </w:p>
          <w:p w:rsidR="003E6F42" w:rsidRDefault="003E6F42">
            <w:pPr>
              <w:spacing w:after="0" w:line="259" w:lineRule="auto"/>
              <w:rPr>
                <w:rFonts w:ascii="Arial" w:eastAsia="Arial" w:hAnsi="Arial" w:cs="Arial"/>
                <w:sz w:val="24"/>
                <w:szCs w:val="24"/>
              </w:rPr>
            </w:pPr>
          </w:p>
          <w:p w:rsidR="003E6F42" w:rsidRDefault="003E6F42">
            <w:pPr>
              <w:spacing w:after="0" w:line="259" w:lineRule="auto"/>
              <w:rPr>
                <w:rFonts w:ascii="Arial" w:eastAsia="Arial" w:hAnsi="Arial" w:cs="Arial"/>
                <w:sz w:val="24"/>
                <w:szCs w:val="24"/>
              </w:rPr>
            </w:pPr>
          </w:p>
          <w:p w:rsidR="003E6F42" w:rsidRDefault="003E6F42">
            <w:pPr>
              <w:spacing w:after="0" w:line="259" w:lineRule="auto"/>
              <w:rPr>
                <w:rFonts w:ascii="Arial" w:eastAsia="Arial" w:hAnsi="Arial" w:cs="Arial"/>
                <w:sz w:val="24"/>
                <w:szCs w:val="24"/>
              </w:rPr>
            </w:pPr>
          </w:p>
          <w:p w:rsidR="003E6F42" w:rsidRDefault="003E6F42">
            <w:pPr>
              <w:spacing w:after="0" w:line="259" w:lineRule="auto"/>
              <w:rPr>
                <w:rFonts w:ascii="Arial" w:eastAsia="Arial" w:hAnsi="Arial" w:cs="Arial"/>
                <w:sz w:val="24"/>
                <w:szCs w:val="24"/>
              </w:rPr>
            </w:pPr>
          </w:p>
          <w:p w:rsidR="003E6F42" w:rsidRDefault="003E6F42">
            <w:pPr>
              <w:spacing w:after="0" w:line="259" w:lineRule="auto"/>
              <w:rPr>
                <w:rFonts w:ascii="Arial" w:eastAsia="Arial" w:hAnsi="Arial" w:cs="Arial"/>
                <w:sz w:val="24"/>
                <w:szCs w:val="24"/>
              </w:rPr>
            </w:pPr>
          </w:p>
          <w:p w:rsidR="003E6F42" w:rsidRDefault="003E6F42">
            <w:pPr>
              <w:spacing w:after="0" w:line="259" w:lineRule="auto"/>
              <w:rPr>
                <w:rFonts w:ascii="Arial" w:eastAsia="Arial" w:hAnsi="Arial" w:cs="Arial"/>
                <w:sz w:val="24"/>
                <w:szCs w:val="24"/>
              </w:rPr>
            </w:pPr>
          </w:p>
          <w:p w:rsidR="003E6F42" w:rsidRDefault="003E6F42">
            <w:pPr>
              <w:spacing w:after="0" w:line="259" w:lineRule="auto"/>
              <w:rPr>
                <w:rFonts w:ascii="Arial" w:eastAsia="Arial" w:hAnsi="Arial" w:cs="Arial"/>
                <w:sz w:val="24"/>
                <w:szCs w:val="24"/>
              </w:rPr>
            </w:pPr>
          </w:p>
          <w:p w:rsidR="003E6F42" w:rsidRDefault="003E6F42">
            <w:pPr>
              <w:spacing w:after="0" w:line="259" w:lineRule="auto"/>
              <w:rPr>
                <w:rFonts w:ascii="Arial" w:eastAsia="Arial" w:hAnsi="Arial" w:cs="Arial"/>
                <w:sz w:val="24"/>
                <w:szCs w:val="24"/>
              </w:rPr>
            </w:pPr>
          </w:p>
          <w:p w:rsidR="003E6F42" w:rsidRDefault="003E6F42">
            <w:pPr>
              <w:spacing w:after="0" w:line="259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8250" w:type="dxa"/>
          </w:tcPr>
          <w:p w:rsidR="003E6F42" w:rsidRDefault="004438D0">
            <w:pPr>
              <w:spacing w:after="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The following documents are incorporated into the Framework Contract. Where numbers are missing we are not using these schedules. If the documents conflict, the following order of precedence applies:</w:t>
            </w:r>
          </w:p>
          <w:p w:rsidR="003E6F42" w:rsidRDefault="004438D0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This Framework Award Form</w:t>
            </w:r>
          </w:p>
          <w:p w:rsidR="003E6F42" w:rsidRDefault="004438D0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Any Framework Special Terms (see Section 10 ‘Framework Special Terms’ in this Framework Award Form)</w:t>
            </w:r>
          </w:p>
          <w:p w:rsidR="003E6F42" w:rsidRDefault="004438D0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Joint Schedule 1 (Definitions) RM6229 </w:t>
            </w:r>
          </w:p>
          <w:p w:rsidR="003E6F42" w:rsidRDefault="004438D0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Joint Schedule 11 (Processing Data)</w:t>
            </w:r>
            <w:r>
              <w:t xml:space="preserve">  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RM229</w:t>
            </w:r>
          </w:p>
          <w:p w:rsidR="003E6F42" w:rsidRDefault="004438D0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The following Schedules for RM6229 (in equal order of precedence):</w:t>
            </w:r>
          </w:p>
          <w:p w:rsidR="003E6F42" w:rsidRDefault="004438D0">
            <w:pPr>
              <w:numPr>
                <w:ilvl w:val="1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Framework Schedule 1 (Specification) </w:t>
            </w:r>
          </w:p>
          <w:p w:rsidR="003E6F42" w:rsidRDefault="004438D0">
            <w:pPr>
              <w:numPr>
                <w:ilvl w:val="1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Framework Schedule 3 (Framework Prices)</w:t>
            </w:r>
          </w:p>
          <w:p w:rsidR="003E6F42" w:rsidRDefault="004438D0">
            <w:pPr>
              <w:numPr>
                <w:ilvl w:val="1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Framework Schedule 4 (Framework Management)</w:t>
            </w:r>
          </w:p>
          <w:p w:rsidR="003E6F42" w:rsidRDefault="004438D0">
            <w:pPr>
              <w:numPr>
                <w:ilvl w:val="1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Framework Schedule 5 (Management Charges and Information)</w:t>
            </w:r>
          </w:p>
          <w:p w:rsidR="003E6F42" w:rsidRDefault="004438D0">
            <w:pPr>
              <w:numPr>
                <w:ilvl w:val="1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Framework Schedule 6 (Order Form Template and Call-Off Schedules) including the following template Call-Off Schedules: </w:t>
            </w:r>
          </w:p>
          <w:p w:rsidR="003E6F42" w:rsidRDefault="004438D0">
            <w:pPr>
              <w:numPr>
                <w:ilvl w:val="2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Call-Off Schedule 1 (Transparency Reports)</w:t>
            </w:r>
          </w:p>
          <w:p w:rsidR="003E6F42" w:rsidRDefault="004438D0">
            <w:pPr>
              <w:numPr>
                <w:ilvl w:val="2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Call-Off Schedule 3 (Continuous Improvement)</w:t>
            </w:r>
          </w:p>
          <w:p w:rsidR="003E6F42" w:rsidRDefault="004438D0">
            <w:pPr>
              <w:numPr>
                <w:ilvl w:val="2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Call-Off Schedule 4 (Call-Off Tender)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</w:p>
          <w:p w:rsidR="003E6F42" w:rsidRDefault="004438D0">
            <w:pPr>
              <w:numPr>
                <w:ilvl w:val="2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Call-Off Schedule 5 </w:t>
            </w:r>
            <w:r>
              <w:rPr>
                <w:rFonts w:ascii="Arial" w:eastAsia="Arial" w:hAnsi="Arial" w:cs="Arial"/>
                <w:i/>
                <w:color w:val="000000"/>
                <w:sz w:val="24"/>
                <w:szCs w:val="24"/>
              </w:rPr>
              <w:t>(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Pricing Details)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  <w:t xml:space="preserve">           </w:t>
            </w:r>
          </w:p>
          <w:p w:rsidR="003E6F42" w:rsidRDefault="004438D0">
            <w:pPr>
              <w:numPr>
                <w:ilvl w:val="2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Call-Off Schedule 6 (ICT Services)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</w:p>
          <w:p w:rsidR="003E6F42" w:rsidRDefault="004438D0">
            <w:pPr>
              <w:numPr>
                <w:ilvl w:val="2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Call-Off Schedule 7 (Key Supplier Staff)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</w:p>
          <w:p w:rsidR="003E6F42" w:rsidRDefault="004438D0">
            <w:pPr>
              <w:numPr>
                <w:ilvl w:val="2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Call-Off Schedule 8 (Business Continuity and Disaster Recovery) </w:t>
            </w:r>
          </w:p>
          <w:p w:rsidR="003E6F42" w:rsidRDefault="004438D0">
            <w:pPr>
              <w:numPr>
                <w:ilvl w:val="2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Call-Off Schedule 9 (Security)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</w:p>
          <w:p w:rsidR="003E6F42" w:rsidRDefault="004438D0">
            <w:pPr>
              <w:numPr>
                <w:ilvl w:val="2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Call-Off Schedule 10 (Exit Management)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</w:p>
          <w:p w:rsidR="003E6F42" w:rsidRDefault="004438D0">
            <w:pPr>
              <w:numPr>
                <w:ilvl w:val="2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Call-Off Schedule 12 (Clustering)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</w:p>
          <w:p w:rsidR="003E6F42" w:rsidRDefault="004438D0">
            <w:pPr>
              <w:numPr>
                <w:ilvl w:val="2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Call-Off Schedule 13 (Implementation Plan and Testing)</w:t>
            </w:r>
          </w:p>
          <w:p w:rsidR="003E6F42" w:rsidRDefault="004438D0">
            <w:pPr>
              <w:numPr>
                <w:ilvl w:val="2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Call-Off Schedule 14 (Service Levels)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</w:p>
          <w:p w:rsidR="003E6F42" w:rsidRDefault="004438D0">
            <w:pPr>
              <w:numPr>
                <w:ilvl w:val="2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Call-Off Schedule 15 (Call-Off Contract Management)</w:t>
            </w:r>
          </w:p>
          <w:p w:rsidR="003E6F42" w:rsidRDefault="004438D0">
            <w:pPr>
              <w:numPr>
                <w:ilvl w:val="2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Call-Off Schedule 16 (Benchmarking)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</w:p>
          <w:p w:rsidR="003E6F42" w:rsidRDefault="004438D0">
            <w:pPr>
              <w:numPr>
                <w:ilvl w:val="2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Call-Off Schedule 17 (MOD Terms)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  <w:t xml:space="preserve">              </w:t>
            </w:r>
          </w:p>
          <w:p w:rsidR="003E6F42" w:rsidRDefault="004438D0">
            <w:pPr>
              <w:numPr>
                <w:ilvl w:val="2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Call-Off Schedule 18 (Background Checks)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</w:p>
          <w:p w:rsidR="003E6F42" w:rsidRDefault="004438D0">
            <w:pPr>
              <w:numPr>
                <w:ilvl w:val="2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Call-Off Schedule 19 (Scottish Law)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  <w:t xml:space="preserve">    </w:t>
            </w:r>
          </w:p>
          <w:p w:rsidR="003E6F42" w:rsidRDefault="004438D0">
            <w:pPr>
              <w:numPr>
                <w:ilvl w:val="2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Call-Off Schedule 20 (Call-Off Specification)     </w:t>
            </w:r>
          </w:p>
          <w:p w:rsidR="003E6F42" w:rsidRDefault="004438D0">
            <w:pPr>
              <w:numPr>
                <w:ilvl w:val="2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Call-Off Schedule 21 (Northern Ireland Law)    </w:t>
            </w:r>
          </w:p>
          <w:p w:rsidR="003E6F42" w:rsidRDefault="004438D0">
            <w:pPr>
              <w:numPr>
                <w:ilvl w:val="2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Call-Off Schedule 23 (HMRC Terms)                 </w:t>
            </w:r>
          </w:p>
          <w:p w:rsidR="003E6F42" w:rsidRDefault="004438D0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Framework Schedule 7 (Call-Off Award Procedure)</w:t>
            </w:r>
          </w:p>
          <w:p w:rsidR="003E6F42" w:rsidRDefault="004438D0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Framework Schedule 8 (Self Audit Certificate)</w:t>
            </w:r>
          </w:p>
          <w:p w:rsidR="003E6F42" w:rsidRDefault="004438D0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Framework Schedule 9 (Cyber Essentials Scheme) </w:t>
            </w:r>
          </w:p>
          <w:p w:rsidR="003E6F42" w:rsidRDefault="004438D0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Joint Schedule 2 (Variation Form)</w:t>
            </w:r>
          </w:p>
          <w:p w:rsidR="003E6F42" w:rsidRDefault="004438D0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Joint Schedule 3 (Insurance Requirements)</w:t>
            </w:r>
          </w:p>
          <w:p w:rsidR="003E6F42" w:rsidRDefault="004438D0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lastRenderedPageBreak/>
              <w:t>Joint Schedule 4 (Commercially Sensitive Information)</w:t>
            </w:r>
          </w:p>
          <w:p w:rsidR="003E6F42" w:rsidRDefault="004438D0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Joint Schedule 6 (Key Subcontractors)</w:t>
            </w:r>
          </w:p>
          <w:p w:rsidR="003E6F42" w:rsidRDefault="004438D0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Joint Schedule 7 (Financial Difficulties)</w:t>
            </w:r>
          </w:p>
          <w:p w:rsidR="003E6F42" w:rsidRDefault="004438D0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Joint Schedule 8 (Guarantee)</w:t>
            </w:r>
          </w:p>
          <w:p w:rsidR="003E6F42" w:rsidRDefault="004438D0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Joint Schedule 9 (Minimum Standards of Reliability)</w:t>
            </w:r>
          </w:p>
          <w:p w:rsidR="003E6F42" w:rsidRDefault="004438D0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Joint Schedule 10 (Rectification Plan)</w:t>
            </w:r>
          </w:p>
          <w:p w:rsidR="003E6F42" w:rsidRDefault="004438D0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Joint Schedule 11 (Processing Data)</w:t>
            </w:r>
          </w:p>
          <w:p w:rsidR="003E6F42" w:rsidRDefault="004438D0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Joint Schedule 12 (Supply Chain Visibility)</w:t>
            </w:r>
          </w:p>
          <w:p w:rsidR="003E6F42" w:rsidRDefault="004438D0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t xml:space="preserve">    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CCS Core Terms (version 3.0.11)</w:t>
            </w:r>
          </w:p>
          <w:p w:rsidR="003E6F42" w:rsidRDefault="004438D0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Joint Schedule 5 (Corporate Social Responsibility) </w:t>
            </w:r>
            <w: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RM6229</w:t>
            </w:r>
          </w:p>
          <w:p w:rsidR="003E6F42" w:rsidRDefault="004438D0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Framework Schedule 2 (Framework Tender)</w:t>
            </w:r>
            <w:r>
              <w:t xml:space="preserve"> 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RM6229 as long as any part of the Framework Tender that offers a better commercial position for CCS or Buyers (as decided by CCS) take precedence over the documents above </w:t>
            </w:r>
          </w:p>
          <w:p w:rsidR="003E6F42" w:rsidRDefault="003E6F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3E6F42">
        <w:trPr>
          <w:trHeight w:val="940"/>
        </w:trPr>
        <w:tc>
          <w:tcPr>
            <w:tcW w:w="436" w:type="dxa"/>
          </w:tcPr>
          <w:p w:rsidR="003E6F42" w:rsidRDefault="003E6F42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:rsidR="003E6F42" w:rsidRDefault="004438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Framework Special Terms</w:t>
            </w:r>
          </w:p>
          <w:p w:rsidR="003E6F42" w:rsidRDefault="003E6F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  <w:p w:rsidR="003E6F42" w:rsidRDefault="003E6F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8250" w:type="dxa"/>
          </w:tcPr>
          <w:p w:rsidR="003E6F42" w:rsidRDefault="004438D0">
            <w:pPr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Special Term 1  - Not applicable</w:t>
            </w:r>
            <w:r>
              <w:t xml:space="preserve">     </w:t>
            </w:r>
          </w:p>
        </w:tc>
      </w:tr>
      <w:tr w:rsidR="003E6F42">
        <w:trPr>
          <w:trHeight w:val="55"/>
        </w:trPr>
        <w:tc>
          <w:tcPr>
            <w:tcW w:w="436" w:type="dxa"/>
          </w:tcPr>
          <w:p w:rsidR="003E6F42" w:rsidRDefault="003E6F42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:rsidR="003E6F42" w:rsidRDefault="004438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Framework Prices </w:t>
            </w:r>
          </w:p>
        </w:tc>
        <w:tc>
          <w:tcPr>
            <w:tcW w:w="8250" w:type="dxa"/>
          </w:tcPr>
          <w:p w:rsidR="003E6F42" w:rsidRDefault="004438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Details in Framework Schedule 3 (Framework Prices)</w:t>
            </w:r>
          </w:p>
        </w:tc>
      </w:tr>
      <w:tr w:rsidR="003E6F42">
        <w:trPr>
          <w:trHeight w:val="569"/>
        </w:trPr>
        <w:tc>
          <w:tcPr>
            <w:tcW w:w="436" w:type="dxa"/>
          </w:tcPr>
          <w:p w:rsidR="003E6F42" w:rsidRDefault="003E6F42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:rsidR="003E6F42" w:rsidRDefault="004438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Insurance</w:t>
            </w:r>
          </w:p>
        </w:tc>
        <w:tc>
          <w:tcPr>
            <w:tcW w:w="8250" w:type="dxa"/>
            <w:shd w:val="clear" w:color="auto" w:fill="auto"/>
          </w:tcPr>
          <w:p w:rsidR="003E6F42" w:rsidRDefault="004438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Details in Annex of Joint Schedule 3 (Insurance Requirements).</w:t>
            </w:r>
          </w:p>
        </w:tc>
      </w:tr>
      <w:tr w:rsidR="003E6F42">
        <w:trPr>
          <w:trHeight w:val="939"/>
        </w:trPr>
        <w:tc>
          <w:tcPr>
            <w:tcW w:w="436" w:type="dxa"/>
          </w:tcPr>
          <w:p w:rsidR="003E6F42" w:rsidRDefault="003E6F42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:rsidR="003E6F42" w:rsidRDefault="004438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Cyber </w:t>
            </w:r>
          </w:p>
          <w:p w:rsidR="003E6F42" w:rsidRDefault="004438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Essentials Certification</w:t>
            </w:r>
          </w:p>
        </w:tc>
        <w:tc>
          <w:tcPr>
            <w:tcW w:w="8250" w:type="dxa"/>
          </w:tcPr>
          <w:p w:rsidR="003E6F42" w:rsidRDefault="004438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Cyber Essentials Scheme Basic Certificate (or equivalent). Details in Framework Schedule F9 (Cyber Essentials Scheme)</w:t>
            </w:r>
          </w:p>
        </w:tc>
      </w:tr>
      <w:tr w:rsidR="003E6F42">
        <w:trPr>
          <w:trHeight w:val="731"/>
        </w:trPr>
        <w:tc>
          <w:tcPr>
            <w:tcW w:w="436" w:type="dxa"/>
          </w:tcPr>
          <w:p w:rsidR="003E6F42" w:rsidRDefault="003E6F42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:rsidR="003E6F42" w:rsidRDefault="004438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Management Charge</w:t>
            </w:r>
          </w:p>
        </w:tc>
        <w:tc>
          <w:tcPr>
            <w:tcW w:w="8250" w:type="dxa"/>
          </w:tcPr>
          <w:p w:rsidR="003E6F42" w:rsidRDefault="004438D0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The Supplier will pay, excluding VAT, </w:t>
            </w:r>
            <w:r>
              <w:rPr>
                <w:rFonts w:ascii="Arial" w:eastAsia="Arial" w:hAnsi="Arial" w:cs="Arial"/>
                <w:b/>
                <w:sz w:val="24"/>
                <w:szCs w:val="24"/>
              </w:rPr>
              <w:t>1.5%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% of all the Charges for the Deliverables invoiced to the Buyer under all Call-Off Contracts.</w:t>
            </w:r>
          </w:p>
        </w:tc>
      </w:tr>
      <w:tr w:rsidR="003E6F42">
        <w:trPr>
          <w:trHeight w:val="731"/>
        </w:trPr>
        <w:tc>
          <w:tcPr>
            <w:tcW w:w="436" w:type="dxa"/>
          </w:tcPr>
          <w:p w:rsidR="003E6F42" w:rsidRDefault="003E6F42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:rsidR="003E6F42" w:rsidRDefault="004438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8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Data Protection Liability Cap</w:t>
            </w:r>
          </w:p>
        </w:tc>
        <w:tc>
          <w:tcPr>
            <w:tcW w:w="8250" w:type="dxa"/>
            <w:shd w:val="clear" w:color="auto" w:fill="auto"/>
          </w:tcPr>
          <w:p w:rsidR="003E6F42" w:rsidRDefault="004438D0">
            <w:r>
              <w:rPr>
                <w:rFonts w:ascii="Arial" w:eastAsia="Arial" w:hAnsi="Arial" w:cs="Arial"/>
                <w:sz w:val="24"/>
                <w:szCs w:val="24"/>
              </w:rPr>
              <w:t>£10,000,000</w:t>
            </w:r>
          </w:p>
        </w:tc>
      </w:tr>
      <w:tr w:rsidR="003E6F42">
        <w:trPr>
          <w:trHeight w:val="1333"/>
        </w:trPr>
        <w:tc>
          <w:tcPr>
            <w:tcW w:w="436" w:type="dxa"/>
          </w:tcPr>
          <w:p w:rsidR="003E6F42" w:rsidRDefault="003E6F42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:rsidR="003E6F42" w:rsidRDefault="004438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Supplier </w:t>
            </w:r>
          </w:p>
          <w:p w:rsidR="003E6F42" w:rsidRDefault="004438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Framework</w:t>
            </w:r>
          </w:p>
          <w:p w:rsidR="003E6F42" w:rsidRDefault="004438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Manager</w:t>
            </w:r>
          </w:p>
        </w:tc>
        <w:tc>
          <w:tcPr>
            <w:tcW w:w="8250" w:type="dxa"/>
          </w:tcPr>
          <w:p w:rsidR="008B0CF6" w:rsidRDefault="008B0CF6" w:rsidP="008B0C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</w:rPr>
              <w:t>Redacted under FOIA section 40, Personal Information</w:t>
            </w:r>
          </w:p>
          <w:p w:rsidR="008B0CF6" w:rsidRDefault="008B0CF6" w:rsidP="008B0CF6">
            <w:pPr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Redacted under FOIA section 40, Personal Information</w:t>
            </w:r>
          </w:p>
          <w:p w:rsidR="008B0CF6" w:rsidRDefault="008B0CF6" w:rsidP="008B0C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</w:rPr>
              <w:t>Redacted under FOIA section 40, Personal Information</w:t>
            </w:r>
          </w:p>
          <w:p w:rsidR="003E6F42" w:rsidRDefault="008B0CF6" w:rsidP="008B0CF6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</w:rPr>
              <w:t>Redacted under FOIA section 40, Personal Information</w:t>
            </w:r>
          </w:p>
        </w:tc>
      </w:tr>
      <w:tr w:rsidR="003E6F42">
        <w:trPr>
          <w:trHeight w:val="1333"/>
        </w:trPr>
        <w:tc>
          <w:tcPr>
            <w:tcW w:w="436" w:type="dxa"/>
          </w:tcPr>
          <w:p w:rsidR="003E6F42" w:rsidRDefault="003E6F42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:rsidR="003E6F42" w:rsidRDefault="004438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Supplier </w:t>
            </w:r>
          </w:p>
          <w:p w:rsidR="003E6F42" w:rsidRDefault="004438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Authorised Representative</w:t>
            </w:r>
          </w:p>
        </w:tc>
        <w:tc>
          <w:tcPr>
            <w:tcW w:w="8250" w:type="dxa"/>
          </w:tcPr>
          <w:p w:rsidR="008B0CF6" w:rsidRDefault="008B0CF6" w:rsidP="008B0C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</w:rPr>
              <w:t>Redacted under FOIA section 40, Personal Information</w:t>
            </w:r>
          </w:p>
          <w:p w:rsidR="008B0CF6" w:rsidRDefault="008B0CF6" w:rsidP="008B0CF6">
            <w:pPr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Redacted under FOIA section 40, Personal Information</w:t>
            </w:r>
          </w:p>
          <w:p w:rsidR="008B0CF6" w:rsidRDefault="008B0CF6" w:rsidP="008B0C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</w:rPr>
              <w:t>Redacted under FOIA section 40, Personal Information</w:t>
            </w:r>
          </w:p>
          <w:p w:rsidR="003E6F42" w:rsidRDefault="008B0CF6" w:rsidP="008B0CF6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</w:rPr>
              <w:t>Redacted under FOIA section 40, Personal Information</w:t>
            </w:r>
          </w:p>
        </w:tc>
      </w:tr>
      <w:tr w:rsidR="003E6F42">
        <w:trPr>
          <w:trHeight w:val="1333"/>
        </w:trPr>
        <w:tc>
          <w:tcPr>
            <w:tcW w:w="436" w:type="dxa"/>
          </w:tcPr>
          <w:p w:rsidR="003E6F42" w:rsidRDefault="003E6F42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:rsidR="003E6F42" w:rsidRDefault="004438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8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Supplier </w:t>
            </w:r>
          </w:p>
          <w:p w:rsidR="003E6F42" w:rsidRDefault="004438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8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Compliance Officer</w:t>
            </w:r>
          </w:p>
        </w:tc>
        <w:tc>
          <w:tcPr>
            <w:tcW w:w="8250" w:type="dxa"/>
          </w:tcPr>
          <w:p w:rsidR="008B0CF6" w:rsidRDefault="008B0CF6" w:rsidP="008B0C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</w:rPr>
              <w:t>Redacted under FOIA section 40, Personal Information</w:t>
            </w:r>
          </w:p>
          <w:p w:rsidR="008B0CF6" w:rsidRDefault="008B0CF6" w:rsidP="008B0CF6">
            <w:pPr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Redacted under FOIA section 40, Personal Information</w:t>
            </w:r>
          </w:p>
          <w:p w:rsidR="008B0CF6" w:rsidRDefault="008B0CF6" w:rsidP="008B0C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</w:rPr>
              <w:t>Redacted under FOIA section 40, Personal Information</w:t>
            </w:r>
          </w:p>
          <w:p w:rsidR="003E6F42" w:rsidRDefault="008B0CF6" w:rsidP="008B0CF6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</w:rPr>
              <w:t>Redacted under FOIA section 40, Personal Information</w:t>
            </w:r>
          </w:p>
        </w:tc>
      </w:tr>
      <w:tr w:rsidR="003E6F42">
        <w:trPr>
          <w:trHeight w:val="1333"/>
        </w:trPr>
        <w:tc>
          <w:tcPr>
            <w:tcW w:w="436" w:type="dxa"/>
          </w:tcPr>
          <w:p w:rsidR="003E6F42" w:rsidRDefault="003E6F42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:rsidR="003E6F42" w:rsidRDefault="004438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8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Supplier Data Protection </w:t>
            </w:r>
          </w:p>
          <w:p w:rsidR="003E6F42" w:rsidRDefault="004438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8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Officer</w:t>
            </w:r>
          </w:p>
        </w:tc>
        <w:tc>
          <w:tcPr>
            <w:tcW w:w="8250" w:type="dxa"/>
          </w:tcPr>
          <w:p w:rsidR="008B0CF6" w:rsidRDefault="008B0CF6" w:rsidP="008B0C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</w:rPr>
              <w:t>Redacted under FOIA section 40, Personal Information</w:t>
            </w:r>
          </w:p>
          <w:p w:rsidR="008B0CF6" w:rsidRDefault="008B0CF6" w:rsidP="008B0CF6">
            <w:pPr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Redacted under FOIA section 40, Personal Information</w:t>
            </w:r>
          </w:p>
          <w:p w:rsidR="008B0CF6" w:rsidRDefault="008B0CF6" w:rsidP="008B0C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</w:rPr>
              <w:t>Redacted under FOIA section 40, Personal Information</w:t>
            </w:r>
          </w:p>
          <w:p w:rsidR="003E6F42" w:rsidRDefault="008B0CF6" w:rsidP="008B0CF6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</w:rPr>
              <w:t>Redacted under FOIA section 40, Personal Information</w:t>
            </w:r>
          </w:p>
        </w:tc>
      </w:tr>
      <w:tr w:rsidR="003E6F42">
        <w:trPr>
          <w:trHeight w:val="1333"/>
        </w:trPr>
        <w:tc>
          <w:tcPr>
            <w:tcW w:w="436" w:type="dxa"/>
          </w:tcPr>
          <w:p w:rsidR="003E6F42" w:rsidRDefault="003E6F42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:rsidR="003E6F42" w:rsidRDefault="004438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8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Supplier </w:t>
            </w:r>
          </w:p>
          <w:p w:rsidR="003E6F42" w:rsidRDefault="004438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8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Marketing Contact</w:t>
            </w:r>
          </w:p>
        </w:tc>
        <w:tc>
          <w:tcPr>
            <w:tcW w:w="8250" w:type="dxa"/>
          </w:tcPr>
          <w:p w:rsidR="008B0CF6" w:rsidRDefault="008B0CF6" w:rsidP="008B0C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</w:rPr>
              <w:t>Redacted under FOIA section 40, Personal Information</w:t>
            </w:r>
          </w:p>
          <w:p w:rsidR="008B0CF6" w:rsidRDefault="008B0CF6" w:rsidP="008B0CF6">
            <w:pPr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Redacted under FOIA section 40, Personal Information</w:t>
            </w:r>
          </w:p>
          <w:p w:rsidR="008B0CF6" w:rsidRDefault="008B0CF6" w:rsidP="008B0C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</w:rPr>
              <w:t>Redacted under FOIA section 40, Personal Information</w:t>
            </w:r>
          </w:p>
          <w:p w:rsidR="003E6F42" w:rsidRDefault="008B0CF6" w:rsidP="008B0CF6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</w:rPr>
              <w:t>Redacted under FOIA section 40, Personal Information</w:t>
            </w:r>
          </w:p>
        </w:tc>
      </w:tr>
      <w:tr w:rsidR="003E6F42">
        <w:trPr>
          <w:trHeight w:val="1333"/>
        </w:trPr>
        <w:tc>
          <w:tcPr>
            <w:tcW w:w="436" w:type="dxa"/>
          </w:tcPr>
          <w:p w:rsidR="003E6F42" w:rsidRDefault="003E6F42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:rsidR="003E6F42" w:rsidRDefault="004438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8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Key Subcontractors</w:t>
            </w:r>
          </w:p>
        </w:tc>
        <w:tc>
          <w:tcPr>
            <w:tcW w:w="8250" w:type="dxa"/>
            <w:shd w:val="clear" w:color="auto" w:fill="auto"/>
          </w:tcPr>
          <w:p w:rsidR="003E6F42" w:rsidRDefault="004438D0">
            <w:pPr>
              <w:spacing w:before="120" w:after="12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Please see embedded folder within the Framework Contract Documents Folder.</w:t>
            </w:r>
          </w:p>
          <w:p w:rsidR="003E6F42" w:rsidRDefault="003E6F42">
            <w:pPr>
              <w:spacing w:before="120" w:after="120"/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</w:p>
        </w:tc>
      </w:tr>
      <w:tr w:rsidR="003E6F42">
        <w:trPr>
          <w:trHeight w:val="1333"/>
        </w:trPr>
        <w:tc>
          <w:tcPr>
            <w:tcW w:w="436" w:type="dxa"/>
          </w:tcPr>
          <w:p w:rsidR="003E6F42" w:rsidRDefault="003E6F42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:rsidR="003E6F42" w:rsidRDefault="004438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CCS </w:t>
            </w:r>
          </w:p>
          <w:p w:rsidR="003E6F42" w:rsidRDefault="004438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Authorised Representative</w:t>
            </w:r>
          </w:p>
        </w:tc>
        <w:tc>
          <w:tcPr>
            <w:tcW w:w="8250" w:type="dxa"/>
          </w:tcPr>
          <w:p w:rsidR="008B0CF6" w:rsidRDefault="008B0CF6" w:rsidP="008B0C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</w:rPr>
              <w:t>Redacted under FOIA section 40, Personal Information</w:t>
            </w:r>
          </w:p>
          <w:p w:rsidR="008B0CF6" w:rsidRDefault="008B0CF6" w:rsidP="008B0CF6">
            <w:pPr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Redacted under FOIA section 40, Personal Information</w:t>
            </w:r>
          </w:p>
          <w:p w:rsidR="008B0CF6" w:rsidRDefault="008B0CF6" w:rsidP="008B0C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</w:rPr>
              <w:t>Redacted under FOIA section 40, Personal Information</w:t>
            </w:r>
          </w:p>
          <w:p w:rsidR="003E6F42" w:rsidRDefault="008B0CF6" w:rsidP="008B0CF6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</w:rPr>
              <w:t>Redacted under FOIA section 40, Personal Information</w:t>
            </w:r>
          </w:p>
        </w:tc>
      </w:tr>
    </w:tbl>
    <w:p w:rsidR="003E6F42" w:rsidRDefault="003E6F42">
      <w:pPr>
        <w:rPr>
          <w:rFonts w:ascii="Arial" w:eastAsia="Arial" w:hAnsi="Arial" w:cs="Arial"/>
          <w:sz w:val="24"/>
          <w:szCs w:val="24"/>
        </w:rPr>
      </w:pPr>
    </w:p>
    <w:p w:rsidR="003E6F42" w:rsidRDefault="003E6F42">
      <w:pPr>
        <w:rPr>
          <w:rFonts w:ascii="Arial" w:eastAsia="Arial" w:hAnsi="Arial" w:cs="Arial"/>
          <w:sz w:val="24"/>
          <w:szCs w:val="24"/>
        </w:rPr>
      </w:pPr>
    </w:p>
    <w:tbl>
      <w:tblPr>
        <w:tblStyle w:val="af0"/>
        <w:tblW w:w="917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4" w:space="0" w:color="95B3D7"/>
          <w:insideV w:val="single" w:sz="4" w:space="0" w:color="95B3D7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2980"/>
        <w:gridCol w:w="1698"/>
        <w:gridCol w:w="2966"/>
      </w:tblGrid>
      <w:tr w:rsidR="003E6F42">
        <w:trPr>
          <w:trHeight w:val="635"/>
        </w:trPr>
        <w:tc>
          <w:tcPr>
            <w:tcW w:w="4506" w:type="dxa"/>
            <w:gridSpan w:val="2"/>
          </w:tcPr>
          <w:p w:rsidR="003E6F42" w:rsidRDefault="004438D0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lastRenderedPageBreak/>
              <w:t>For and on behalf of the Supplier:</w:t>
            </w:r>
          </w:p>
        </w:tc>
        <w:tc>
          <w:tcPr>
            <w:tcW w:w="4664" w:type="dxa"/>
            <w:gridSpan w:val="2"/>
          </w:tcPr>
          <w:p w:rsidR="003E6F42" w:rsidRDefault="004438D0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jc w:val="both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For and on behalf of CCS:</w:t>
            </w:r>
          </w:p>
        </w:tc>
      </w:tr>
      <w:tr w:rsidR="003E6F42">
        <w:trPr>
          <w:trHeight w:val="635"/>
        </w:trPr>
        <w:tc>
          <w:tcPr>
            <w:tcW w:w="1526" w:type="dxa"/>
          </w:tcPr>
          <w:p w:rsidR="003E6F42" w:rsidRDefault="004438D0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Signature:</w:t>
            </w:r>
          </w:p>
        </w:tc>
        <w:tc>
          <w:tcPr>
            <w:tcW w:w="2980" w:type="dxa"/>
          </w:tcPr>
          <w:p w:rsidR="003E6F42" w:rsidRDefault="001859B5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</w:rPr>
              <w:t>Redacted under FOIA section 40, Personal Information</w:t>
            </w:r>
          </w:p>
        </w:tc>
        <w:tc>
          <w:tcPr>
            <w:tcW w:w="1698" w:type="dxa"/>
          </w:tcPr>
          <w:p w:rsidR="003E6F42" w:rsidRDefault="004438D0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Signature:</w:t>
            </w:r>
          </w:p>
        </w:tc>
        <w:tc>
          <w:tcPr>
            <w:tcW w:w="2966" w:type="dxa"/>
          </w:tcPr>
          <w:p w:rsidR="003E6F42" w:rsidRDefault="001859B5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</w:rPr>
              <w:t>Redacted under FOIA section 40, Personal Information</w:t>
            </w:r>
          </w:p>
        </w:tc>
      </w:tr>
      <w:tr w:rsidR="003E6F42">
        <w:trPr>
          <w:trHeight w:val="635"/>
        </w:trPr>
        <w:tc>
          <w:tcPr>
            <w:tcW w:w="1526" w:type="dxa"/>
          </w:tcPr>
          <w:p w:rsidR="003E6F42" w:rsidRDefault="004438D0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Name:</w:t>
            </w:r>
          </w:p>
        </w:tc>
        <w:tc>
          <w:tcPr>
            <w:tcW w:w="2980" w:type="dxa"/>
          </w:tcPr>
          <w:p w:rsidR="003E6F42" w:rsidRDefault="001859B5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</w:rPr>
              <w:t>Redacted under FOIA section 40, Personal Information</w:t>
            </w:r>
          </w:p>
        </w:tc>
        <w:tc>
          <w:tcPr>
            <w:tcW w:w="1698" w:type="dxa"/>
          </w:tcPr>
          <w:p w:rsidR="003E6F42" w:rsidRDefault="004438D0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Name:</w:t>
            </w:r>
          </w:p>
        </w:tc>
        <w:tc>
          <w:tcPr>
            <w:tcW w:w="2966" w:type="dxa"/>
          </w:tcPr>
          <w:p w:rsidR="003E6F42" w:rsidRDefault="001859B5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</w:rPr>
              <w:t>Redacted under FOIA section 40, Personal Information</w:t>
            </w:r>
          </w:p>
        </w:tc>
      </w:tr>
      <w:tr w:rsidR="003E6F42">
        <w:trPr>
          <w:trHeight w:val="635"/>
        </w:trPr>
        <w:tc>
          <w:tcPr>
            <w:tcW w:w="1526" w:type="dxa"/>
          </w:tcPr>
          <w:p w:rsidR="003E6F42" w:rsidRDefault="004438D0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Role:</w:t>
            </w:r>
          </w:p>
        </w:tc>
        <w:tc>
          <w:tcPr>
            <w:tcW w:w="2980" w:type="dxa"/>
          </w:tcPr>
          <w:p w:rsidR="003E6F42" w:rsidRDefault="001859B5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</w:rPr>
              <w:t>Redacted under FOIA section 40, Personal Information</w:t>
            </w:r>
          </w:p>
        </w:tc>
        <w:tc>
          <w:tcPr>
            <w:tcW w:w="1698" w:type="dxa"/>
          </w:tcPr>
          <w:p w:rsidR="003E6F42" w:rsidRDefault="004438D0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Role:</w:t>
            </w:r>
          </w:p>
        </w:tc>
        <w:tc>
          <w:tcPr>
            <w:tcW w:w="2966" w:type="dxa"/>
          </w:tcPr>
          <w:p w:rsidR="003E6F42" w:rsidRDefault="001859B5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</w:rPr>
              <w:t>Redacted under FOIA section 40, Personal Information</w:t>
            </w:r>
          </w:p>
        </w:tc>
      </w:tr>
      <w:tr w:rsidR="003E6F42">
        <w:trPr>
          <w:trHeight w:val="863"/>
        </w:trPr>
        <w:tc>
          <w:tcPr>
            <w:tcW w:w="1526" w:type="dxa"/>
          </w:tcPr>
          <w:p w:rsidR="003E6F42" w:rsidRDefault="004438D0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Date:</w:t>
            </w:r>
          </w:p>
        </w:tc>
        <w:tc>
          <w:tcPr>
            <w:tcW w:w="2980" w:type="dxa"/>
          </w:tcPr>
          <w:p w:rsidR="003E6F42" w:rsidRPr="001859B5" w:rsidRDefault="001859B5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/>
              <w:jc w:val="both"/>
              <w:rPr>
                <w:rFonts w:ascii="Arial" w:eastAsia="Arial" w:hAnsi="Arial" w:cs="Arial"/>
                <w:b/>
                <w:color w:val="000000"/>
                <w:szCs w:val="24"/>
              </w:rPr>
            </w:pPr>
            <w:r w:rsidRPr="001859B5">
              <w:rPr>
                <w:rFonts w:ascii="Arial" w:eastAsia="Arial" w:hAnsi="Arial" w:cs="Arial"/>
                <w:b/>
                <w:color w:val="000000"/>
                <w:szCs w:val="24"/>
              </w:rPr>
              <w:t>[Date]</w:t>
            </w:r>
          </w:p>
        </w:tc>
        <w:tc>
          <w:tcPr>
            <w:tcW w:w="1698" w:type="dxa"/>
          </w:tcPr>
          <w:p w:rsidR="003E6F42" w:rsidRDefault="004438D0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Date:</w:t>
            </w:r>
          </w:p>
        </w:tc>
        <w:tc>
          <w:tcPr>
            <w:tcW w:w="2966" w:type="dxa"/>
          </w:tcPr>
          <w:p w:rsidR="003E6F42" w:rsidRPr="001859B5" w:rsidRDefault="001859B5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/>
              <w:jc w:val="both"/>
              <w:rPr>
                <w:rFonts w:ascii="Arial" w:eastAsia="Arial" w:hAnsi="Arial" w:cs="Arial"/>
                <w:b/>
                <w:color w:val="000000"/>
              </w:rPr>
            </w:pPr>
            <w:r w:rsidRPr="001859B5">
              <w:rPr>
                <w:rFonts w:ascii="Arial" w:eastAsia="Arial" w:hAnsi="Arial" w:cs="Arial"/>
                <w:b/>
                <w:color w:val="000000"/>
              </w:rPr>
              <w:t>[Date]</w:t>
            </w:r>
            <w:bookmarkStart w:id="1" w:name="_GoBack"/>
            <w:bookmarkEnd w:id="1"/>
          </w:p>
        </w:tc>
      </w:tr>
    </w:tbl>
    <w:p w:rsidR="003E6F42" w:rsidRDefault="003E6F42">
      <w:pPr>
        <w:pBdr>
          <w:top w:val="nil"/>
          <w:left w:val="nil"/>
          <w:bottom w:val="nil"/>
          <w:right w:val="nil"/>
          <w:between w:val="nil"/>
        </w:pBdr>
        <w:ind w:left="792"/>
        <w:rPr>
          <w:rFonts w:ascii="Arial" w:eastAsia="Arial" w:hAnsi="Arial" w:cs="Arial"/>
          <w:i/>
          <w:color w:val="000000"/>
        </w:rPr>
        <w:sectPr w:rsidR="003E6F42">
          <w:pgSz w:w="11906" w:h="16838"/>
          <w:pgMar w:top="1440" w:right="1440" w:bottom="1440" w:left="1440" w:header="720" w:footer="720" w:gutter="0"/>
          <w:cols w:space="720"/>
        </w:sectPr>
      </w:pPr>
    </w:p>
    <w:p w:rsidR="003E6F42" w:rsidRDefault="003E6F42">
      <w:pPr>
        <w:pBdr>
          <w:top w:val="nil"/>
          <w:left w:val="nil"/>
          <w:bottom w:val="nil"/>
          <w:right w:val="nil"/>
          <w:between w:val="nil"/>
        </w:pBdr>
        <w:ind w:left="792"/>
        <w:rPr>
          <w:rFonts w:ascii="Arial" w:eastAsia="Arial" w:hAnsi="Arial" w:cs="Arial"/>
          <w:i/>
          <w:color w:val="000000"/>
        </w:rPr>
      </w:pPr>
    </w:p>
    <w:sectPr w:rsidR="003E6F42">
      <w:type w:val="continuous"/>
      <w:pgSz w:w="11906" w:h="16838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21AD7" w:rsidRDefault="00A21AD7">
      <w:pPr>
        <w:spacing w:after="0" w:line="240" w:lineRule="auto"/>
      </w:pPr>
      <w:r>
        <w:separator/>
      </w:r>
    </w:p>
  </w:endnote>
  <w:endnote w:type="continuationSeparator" w:id="0">
    <w:p w:rsidR="00A21AD7" w:rsidRDefault="00A21A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panose1 w:val="020B0704020202020204"/>
    <w:charset w:val="00"/>
    <w:family w:val="roman"/>
    <w:notTrueType/>
    <w:pitch w:val="default"/>
  </w:font>
  <w:font w:name="STZhongsong"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6F42" w:rsidRDefault="003E6F42">
    <w:pPr>
      <w:tabs>
        <w:tab w:val="center" w:pos="4513"/>
        <w:tab w:val="right" w:pos="9026"/>
      </w:tabs>
      <w:spacing w:after="0"/>
      <w:rPr>
        <w:color w:val="A6A6A6"/>
      </w:rPr>
    </w:pPr>
  </w:p>
  <w:p w:rsidR="003E6F42" w:rsidRDefault="004438D0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 xml:space="preserve">Framework Ref: RM6229                                           </w:t>
    </w:r>
  </w:p>
  <w:p w:rsidR="003E6F42" w:rsidRDefault="004438D0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Project Version: v1.0</w:t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tab/>
      <w:t xml:space="preserve"> </w:t>
    </w:r>
    <w:r>
      <w:rPr>
        <w:rFonts w:ascii="Arial" w:eastAsia="Arial" w:hAnsi="Arial" w:cs="Arial"/>
        <w:color w:val="000000"/>
        <w:sz w:val="20"/>
        <w:szCs w:val="20"/>
      </w:rPr>
      <w:fldChar w:fldCharType="begin"/>
    </w:r>
    <w:r>
      <w:rPr>
        <w:rFonts w:ascii="Arial" w:eastAsia="Arial" w:hAnsi="Arial" w:cs="Arial"/>
        <w:color w:val="000000"/>
        <w:sz w:val="20"/>
        <w:szCs w:val="20"/>
      </w:rPr>
      <w:instrText>PAGE</w:instrText>
    </w:r>
    <w:r>
      <w:rPr>
        <w:rFonts w:ascii="Arial" w:eastAsia="Arial" w:hAnsi="Arial" w:cs="Arial"/>
        <w:color w:val="000000"/>
        <w:sz w:val="20"/>
        <w:szCs w:val="20"/>
      </w:rPr>
      <w:fldChar w:fldCharType="separate"/>
    </w:r>
    <w:r w:rsidR="001859B5">
      <w:rPr>
        <w:rFonts w:ascii="Arial" w:eastAsia="Arial" w:hAnsi="Arial" w:cs="Arial"/>
        <w:noProof/>
        <w:color w:val="000000"/>
        <w:sz w:val="20"/>
        <w:szCs w:val="20"/>
      </w:rPr>
      <w:t>6</w:t>
    </w:r>
    <w:r>
      <w:rPr>
        <w:rFonts w:ascii="Arial" w:eastAsia="Arial" w:hAnsi="Arial" w:cs="Arial"/>
        <w:color w:val="000000"/>
        <w:sz w:val="20"/>
        <w:szCs w:val="20"/>
      </w:rPr>
      <w:fldChar w:fldCharType="end"/>
    </w:r>
  </w:p>
  <w:p w:rsidR="003E6F42" w:rsidRDefault="004438D0">
    <w:pPr>
      <w:spacing w:after="0" w:line="240" w:lineRule="auto"/>
      <w:jc w:val="both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Model Version: v3.7</w:t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6F42" w:rsidRDefault="003E6F42">
    <w:pPr>
      <w:tabs>
        <w:tab w:val="center" w:pos="4513"/>
        <w:tab w:val="right" w:pos="9026"/>
      </w:tabs>
      <w:spacing w:after="0"/>
      <w:rPr>
        <w:rFonts w:ascii="Arial" w:eastAsia="Arial" w:hAnsi="Arial" w:cs="Arial"/>
        <w:color w:val="A6A6A6"/>
        <w:sz w:val="20"/>
        <w:szCs w:val="20"/>
      </w:rPr>
    </w:pPr>
  </w:p>
  <w:p w:rsidR="003E6F42" w:rsidRDefault="004438D0">
    <w:pPr>
      <w:tabs>
        <w:tab w:val="center" w:pos="4513"/>
        <w:tab w:val="right" w:pos="9026"/>
      </w:tabs>
      <w:spacing w:after="0"/>
      <w:rPr>
        <w:rFonts w:ascii="Arial" w:eastAsia="Arial" w:hAnsi="Arial" w:cs="Arial"/>
        <w:color w:val="A6A6A6"/>
        <w:sz w:val="20"/>
        <w:szCs w:val="20"/>
      </w:rPr>
    </w:pPr>
    <w:r>
      <w:rPr>
        <w:rFonts w:ascii="Arial" w:eastAsia="Arial" w:hAnsi="Arial" w:cs="Arial"/>
        <w:color w:val="A6A6A6"/>
        <w:sz w:val="20"/>
        <w:szCs w:val="20"/>
      </w:rPr>
      <w:t>Framework Ref: RM</w:t>
    </w:r>
    <w:r>
      <w:rPr>
        <w:rFonts w:ascii="Arial" w:eastAsia="Arial" w:hAnsi="Arial" w:cs="Arial"/>
        <w:color w:val="A6A6A6"/>
        <w:sz w:val="20"/>
        <w:szCs w:val="20"/>
      </w:rPr>
      <w:tab/>
      <w:t xml:space="preserve">                                           </w:t>
    </w:r>
  </w:p>
  <w:p w:rsidR="003E6F42" w:rsidRDefault="004438D0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A6A6A6"/>
        <w:sz w:val="20"/>
        <w:szCs w:val="20"/>
      </w:rPr>
    </w:pPr>
    <w:r>
      <w:rPr>
        <w:rFonts w:ascii="Arial" w:eastAsia="Arial" w:hAnsi="Arial" w:cs="Arial"/>
        <w:color w:val="A6A6A6"/>
        <w:sz w:val="20"/>
        <w:szCs w:val="20"/>
      </w:rPr>
      <w:t>Project Version: v1.0</w:t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  <w:t xml:space="preserve"> </w:t>
    </w:r>
    <w:r>
      <w:rPr>
        <w:rFonts w:ascii="Arial" w:eastAsia="Arial" w:hAnsi="Arial" w:cs="Arial"/>
        <w:color w:val="A6A6A6"/>
        <w:sz w:val="20"/>
        <w:szCs w:val="20"/>
      </w:rPr>
      <w:fldChar w:fldCharType="begin"/>
    </w:r>
    <w:r>
      <w:rPr>
        <w:rFonts w:ascii="Arial" w:eastAsia="Arial" w:hAnsi="Arial" w:cs="Arial"/>
        <w:color w:val="A6A6A6"/>
        <w:sz w:val="20"/>
        <w:szCs w:val="20"/>
      </w:rPr>
      <w:instrText>PAGE</w:instrText>
    </w:r>
    <w:r>
      <w:rPr>
        <w:rFonts w:ascii="Arial" w:eastAsia="Arial" w:hAnsi="Arial" w:cs="Arial"/>
        <w:color w:val="A6A6A6"/>
        <w:sz w:val="20"/>
        <w:szCs w:val="20"/>
      </w:rPr>
      <w:fldChar w:fldCharType="end"/>
    </w:r>
  </w:p>
  <w:p w:rsidR="003E6F42" w:rsidRDefault="004438D0">
    <w:pPr>
      <w:spacing w:after="0" w:line="240" w:lineRule="auto"/>
      <w:jc w:val="both"/>
      <w:rPr>
        <w:rFonts w:ascii="Arial" w:eastAsia="Arial" w:hAnsi="Arial" w:cs="Arial"/>
        <w:color w:val="A6A6A6"/>
        <w:sz w:val="20"/>
        <w:szCs w:val="20"/>
      </w:rPr>
    </w:pPr>
    <w:r>
      <w:rPr>
        <w:rFonts w:ascii="Arial" w:eastAsia="Arial" w:hAnsi="Arial" w:cs="Arial"/>
        <w:color w:val="A6A6A6"/>
        <w:sz w:val="20"/>
        <w:szCs w:val="20"/>
      </w:rPr>
      <w:t xml:space="preserve">Model </w:t>
    </w:r>
    <w:proofErr w:type="gramStart"/>
    <w:r>
      <w:rPr>
        <w:rFonts w:ascii="Arial" w:eastAsia="Arial" w:hAnsi="Arial" w:cs="Arial"/>
        <w:color w:val="A6A6A6"/>
        <w:sz w:val="20"/>
        <w:szCs w:val="20"/>
      </w:rPr>
      <w:t>Version :</w:t>
    </w:r>
    <w:proofErr w:type="gramEnd"/>
    <w:r>
      <w:rPr>
        <w:rFonts w:ascii="Arial" w:eastAsia="Arial" w:hAnsi="Arial" w:cs="Arial"/>
        <w:color w:val="A6A6A6"/>
        <w:sz w:val="20"/>
        <w:szCs w:val="20"/>
      </w:rPr>
      <w:t xml:space="preserve"> v2.9</w:t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21AD7" w:rsidRDefault="00A21AD7">
      <w:pPr>
        <w:spacing w:after="0" w:line="240" w:lineRule="auto"/>
      </w:pPr>
      <w:r>
        <w:separator/>
      </w:r>
    </w:p>
  </w:footnote>
  <w:footnote w:type="continuationSeparator" w:id="0">
    <w:p w:rsidR="00A21AD7" w:rsidRDefault="00A21A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6F42" w:rsidRDefault="004438D0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  <w:r>
      <w:rPr>
        <w:color w:val="000000"/>
      </w:rPr>
      <w:t>Framework Award Form</w:t>
    </w:r>
  </w:p>
  <w:p w:rsidR="003E6F42" w:rsidRDefault="004438D0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  <w:r>
      <w:rPr>
        <w:color w:val="000000"/>
      </w:rPr>
      <w:t>Crown Copyright 2022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6F42" w:rsidRDefault="004438D0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b/>
        <w:color w:val="A6A6A6"/>
        <w:sz w:val="20"/>
        <w:szCs w:val="20"/>
      </w:rPr>
    </w:pPr>
    <w:r>
      <w:rPr>
        <w:rFonts w:ascii="Arial" w:eastAsia="Arial" w:hAnsi="Arial" w:cs="Arial"/>
        <w:b/>
        <w:color w:val="A6A6A6"/>
        <w:sz w:val="20"/>
        <w:szCs w:val="20"/>
      </w:rPr>
      <w:t>Framework Award Form</w:t>
    </w:r>
  </w:p>
  <w:p w:rsidR="003E6F42" w:rsidRDefault="004438D0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A6A6A6"/>
        <w:sz w:val="20"/>
        <w:szCs w:val="20"/>
      </w:rPr>
    </w:pPr>
    <w:r>
      <w:rPr>
        <w:rFonts w:ascii="Arial" w:eastAsia="Arial" w:hAnsi="Arial" w:cs="Arial"/>
        <w:color w:val="A6A6A6"/>
        <w:sz w:val="20"/>
        <w:szCs w:val="20"/>
      </w:rPr>
      <w:t>Crown Copyright 2018</w:t>
    </w:r>
  </w:p>
  <w:p w:rsidR="003E6F42" w:rsidRDefault="003E6F42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B0A412A"/>
    <w:multiLevelType w:val="multilevel"/>
    <w:tmpl w:val="6DEEE14C"/>
    <w:lvl w:ilvl="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1">
      <w:start w:val="1"/>
      <w:numFmt w:val="bullet"/>
      <w:lvlText w:val="o"/>
      <w:lvlJc w:val="left"/>
      <w:pPr>
        <w:ind w:left="243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315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87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59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31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603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75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47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5A0B147A"/>
    <w:multiLevelType w:val="multilevel"/>
    <w:tmpl w:val="62EC6E58"/>
    <w:lvl w:ilvl="0">
      <w:start w:val="1"/>
      <w:numFmt w:val="decimal"/>
      <w:lvlText w:val="%1."/>
      <w:lvlJc w:val="left"/>
      <w:pPr>
        <w:ind w:left="45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5F8B2606"/>
    <w:multiLevelType w:val="multilevel"/>
    <w:tmpl w:val="F73A2490"/>
    <w:lvl w:ilvl="0">
      <w:start w:val="1"/>
      <w:numFmt w:val="decimal"/>
      <w:pStyle w:val="11table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5FE178E3"/>
    <w:multiLevelType w:val="multilevel"/>
    <w:tmpl w:val="D616BAF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pStyle w:val="Heading5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pStyle w:val="Heading6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pStyle w:val="Heading7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pStyle w:val="Heading8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6F4E5BBB"/>
    <w:multiLevelType w:val="multilevel"/>
    <w:tmpl w:val="CD24743A"/>
    <w:lvl w:ilvl="0">
      <w:start w:val="1"/>
      <w:numFmt w:val="decimal"/>
      <w:lvlText w:val="%1."/>
      <w:lvlJc w:val="left"/>
      <w:pPr>
        <w:ind w:left="644" w:hanging="357"/>
      </w:pPr>
      <w:rPr>
        <w:b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1"/>
  </w:num>
  <w:num w:numId="5">
    <w:abstractNumId w:val="2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6F42"/>
    <w:rsid w:val="001859B5"/>
    <w:rsid w:val="003E6F42"/>
    <w:rsid w:val="004438D0"/>
    <w:rsid w:val="008B0CF6"/>
    <w:rsid w:val="00A21A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C47405"/>
  <w15:docId w15:val="{A8E08FAE-988C-405C-A1F2-6E8C962822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</w:pPr>
    <w:rPr>
      <w:lang w:eastAsia="en-US"/>
    </w:rPr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pPr>
      <w:numPr>
        <w:ilvl w:val="4"/>
        <w:numId w:val="1"/>
      </w:numPr>
      <w:tabs>
        <w:tab w:val="left" w:pos="-5585"/>
      </w:tabs>
      <w:suppressAutoHyphens w:val="0"/>
      <w:overflowPunct w:val="0"/>
      <w:autoSpaceDE w:val="0"/>
      <w:spacing w:after="120" w:line="240" w:lineRule="auto"/>
      <w:jc w:val="both"/>
      <w:outlineLvl w:val="4"/>
    </w:pPr>
    <w:rPr>
      <w:rFonts w:ascii="Arial" w:eastAsia="Times New Roman" w:hAnsi="Arial"/>
    </w:rPr>
  </w:style>
  <w:style w:type="paragraph" w:styleId="Heading6">
    <w:name w:val="heading 6"/>
    <w:basedOn w:val="Heading5"/>
    <w:pPr>
      <w:numPr>
        <w:ilvl w:val="5"/>
      </w:numPr>
      <w:tabs>
        <w:tab w:val="clear" w:pos="-5585"/>
        <w:tab w:val="left" w:pos="-8987"/>
        <w:tab w:val="left" w:pos="-8420"/>
      </w:tabs>
      <w:outlineLvl w:val="5"/>
    </w:pPr>
  </w:style>
  <w:style w:type="paragraph" w:styleId="Heading7">
    <w:name w:val="heading 7"/>
    <w:basedOn w:val="Heading6"/>
    <w:pPr>
      <w:numPr>
        <w:ilvl w:val="6"/>
      </w:numPr>
      <w:tabs>
        <w:tab w:val="clear" w:pos="-8987"/>
        <w:tab w:val="clear" w:pos="-8420"/>
        <w:tab w:val="left" w:pos="-10688"/>
        <w:tab w:val="left" w:pos="-9554"/>
      </w:tabs>
      <w:outlineLvl w:val="6"/>
    </w:pPr>
  </w:style>
  <w:style w:type="paragraph" w:styleId="Heading8">
    <w:name w:val="heading 8"/>
    <w:basedOn w:val="Heading7"/>
    <w:pPr>
      <w:numPr>
        <w:ilvl w:val="7"/>
      </w:numPr>
      <w:tabs>
        <w:tab w:val="clear" w:pos="-9554"/>
        <w:tab w:val="left" w:pos="-12360"/>
        <w:tab w:val="left" w:pos="-9383"/>
      </w:tabs>
      <w:outlineLvl w:val="7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numbering" w:customStyle="1" w:styleId="WWOutlineListStyle8">
    <w:name w:val="WW_OutlineListStyle_8"/>
    <w:basedOn w:val="NoList"/>
  </w:style>
  <w:style w:type="paragraph" w:customStyle="1" w:styleId="Level1Heading">
    <w:name w:val="Level 1 Heading"/>
    <w:basedOn w:val="BodyText"/>
    <w:next w:val="Normal"/>
    <w:pPr>
      <w:keepNext/>
      <w:tabs>
        <w:tab w:val="left" w:pos="-1342"/>
      </w:tabs>
      <w:suppressAutoHyphens w:val="0"/>
      <w:spacing w:before="360" w:after="200" w:line="360" w:lineRule="auto"/>
      <w:outlineLvl w:val="0"/>
    </w:pPr>
    <w:rPr>
      <w:rFonts w:ascii="Arial" w:eastAsia="Times New Roman" w:hAnsi="Arial"/>
      <w:b/>
      <w:szCs w:val="20"/>
    </w:rPr>
  </w:style>
  <w:style w:type="paragraph" w:customStyle="1" w:styleId="GPSL1CLAUSEHEADING">
    <w:name w:val="GPS L1 CLAUSE HEADING"/>
    <w:basedOn w:val="Normal"/>
    <w:next w:val="Normal"/>
    <w:qFormat/>
    <w:pPr>
      <w:tabs>
        <w:tab w:val="left" w:pos="-3864"/>
      </w:tabs>
      <w:suppressAutoHyphens w:val="0"/>
      <w:spacing w:before="240" w:after="240" w:line="240" w:lineRule="auto"/>
      <w:jc w:val="both"/>
      <w:outlineLvl w:val="1"/>
    </w:pPr>
    <w:rPr>
      <w:rFonts w:ascii="Arial Bold" w:eastAsia="STZhongsong" w:hAnsi="Arial Bold" w:cs="Arial"/>
      <w:b/>
      <w:caps/>
      <w:lang w:eastAsia="zh-CN"/>
    </w:rPr>
  </w:style>
  <w:style w:type="character" w:customStyle="1" w:styleId="Heading5Char">
    <w:name w:val="Heading 5 Char"/>
    <w:basedOn w:val="DefaultParagraphFont"/>
    <w:rPr>
      <w:rFonts w:ascii="Arial" w:eastAsia="Times New Roman" w:hAnsi="Arial"/>
      <w:sz w:val="22"/>
      <w:szCs w:val="22"/>
      <w:lang w:eastAsia="en-US"/>
    </w:rPr>
  </w:style>
  <w:style w:type="character" w:customStyle="1" w:styleId="Heading6Char">
    <w:name w:val="Heading 6 Char"/>
    <w:basedOn w:val="DefaultParagraphFont"/>
    <w:rPr>
      <w:rFonts w:ascii="Arial" w:eastAsia="Times New Roman" w:hAnsi="Arial"/>
      <w:sz w:val="22"/>
      <w:szCs w:val="22"/>
      <w:lang w:eastAsia="en-US"/>
    </w:rPr>
  </w:style>
  <w:style w:type="paragraph" w:customStyle="1" w:styleId="GPSL2NumberedBoldHeading">
    <w:name w:val="GPS L2 Numbered Bold Heading"/>
    <w:basedOn w:val="Normal"/>
    <w:qFormat/>
    <w:pPr>
      <w:tabs>
        <w:tab w:val="left" w:pos="1134"/>
      </w:tabs>
      <w:suppressAutoHyphens w:val="0"/>
      <w:spacing w:before="120" w:after="120" w:line="240" w:lineRule="auto"/>
      <w:ind w:left="1494" w:hanging="218"/>
      <w:jc w:val="both"/>
    </w:pPr>
    <w:rPr>
      <w:rFonts w:eastAsia="Times New Roman" w:cs="Arial"/>
      <w:b/>
      <w:lang w:eastAsia="zh-CN"/>
    </w:rPr>
  </w:style>
  <w:style w:type="paragraph" w:customStyle="1" w:styleId="BodyText1">
    <w:name w:val="Body Text 1"/>
    <w:basedOn w:val="BodyText"/>
    <w:pPr>
      <w:suppressAutoHyphens w:val="0"/>
      <w:spacing w:after="240" w:line="360" w:lineRule="auto"/>
      <w:ind w:left="851"/>
    </w:pPr>
    <w:rPr>
      <w:rFonts w:ascii="Arial" w:eastAsia="Times New Roman" w:hAnsi="Arial"/>
      <w:sz w:val="20"/>
      <w:szCs w:val="20"/>
    </w:rPr>
  </w:style>
  <w:style w:type="paragraph" w:styleId="ListParagraph">
    <w:name w:val="List Paragraph"/>
    <w:basedOn w:val="Normal"/>
    <w:pPr>
      <w:ind w:left="720"/>
    </w:pPr>
  </w:style>
  <w:style w:type="character" w:styleId="Emphasis">
    <w:name w:val="Emphasis"/>
    <w:basedOn w:val="DefaultParagraphFont"/>
    <w:rPr>
      <w:i/>
      <w:iCs/>
    </w:rPr>
  </w:style>
  <w:style w:type="paragraph" w:customStyle="1" w:styleId="11table">
    <w:name w:val="1.1 table"/>
    <w:basedOn w:val="Normal"/>
    <w:qFormat/>
    <w:pPr>
      <w:numPr>
        <w:numId w:val="5"/>
      </w:numPr>
      <w:suppressAutoHyphens w:val="0"/>
      <w:spacing w:after="0" w:line="240" w:lineRule="auto"/>
    </w:pPr>
    <w:rPr>
      <w:rFonts w:eastAsia="STZhongsong"/>
      <w:b/>
      <w:lang w:eastAsia="zh-CN"/>
    </w:rPr>
  </w:style>
  <w:style w:type="character" w:customStyle="1" w:styleId="11tableChar">
    <w:name w:val="1.1 table Char"/>
    <w:rPr>
      <w:rFonts w:eastAsia="STZhongsong"/>
      <w:b/>
      <w:sz w:val="22"/>
      <w:szCs w:val="22"/>
      <w:lang w:eastAsia="zh-CN"/>
    </w:rPr>
  </w:style>
  <w:style w:type="paragraph" w:styleId="BalloonText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rPr>
      <w:rFonts w:ascii="Tahoma" w:hAnsi="Tahoma" w:cs="Tahoma"/>
      <w:sz w:val="16"/>
      <w:szCs w:val="16"/>
      <w:lang w:eastAsia="en-US"/>
    </w:rPr>
  </w:style>
  <w:style w:type="paragraph" w:styleId="Header">
    <w:name w:val="header"/>
    <w:basedOn w:val="Normal"/>
    <w:uiPriority w:val="9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uiPriority w:val="99"/>
    <w:rPr>
      <w:sz w:val="22"/>
      <w:szCs w:val="22"/>
      <w:lang w:eastAsia="en-US"/>
    </w:rPr>
  </w:style>
  <w:style w:type="paragraph" w:styleId="Footer">
    <w:name w:val="footer"/>
    <w:basedOn w:val="Normal"/>
    <w:uiPriority w:val="9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uiPriority w:val="99"/>
    <w:rPr>
      <w:sz w:val="22"/>
      <w:szCs w:val="22"/>
      <w:lang w:eastAsia="en-US"/>
    </w:rPr>
  </w:style>
  <w:style w:type="paragraph" w:customStyle="1" w:styleId="MarginText">
    <w:name w:val="Margin Text"/>
    <w:basedOn w:val="Normal"/>
    <w:pPr>
      <w:keepNext/>
      <w:suppressAutoHyphens w:val="0"/>
      <w:spacing w:before="240" w:after="120" w:line="240" w:lineRule="auto"/>
      <w:ind w:left="142"/>
      <w:jc w:val="both"/>
    </w:pPr>
    <w:rPr>
      <w:rFonts w:ascii="Arial" w:eastAsia="STZhongsong" w:hAnsi="Arial"/>
      <w:sz w:val="18"/>
      <w:szCs w:val="18"/>
      <w:lang w:eastAsia="zh-CN"/>
    </w:rPr>
  </w:style>
  <w:style w:type="character" w:customStyle="1" w:styleId="MarginTextChar">
    <w:name w:val="Margin Text Char"/>
    <w:rPr>
      <w:rFonts w:ascii="Arial" w:eastAsia="STZhongsong" w:hAnsi="Arial"/>
      <w:sz w:val="18"/>
      <w:szCs w:val="18"/>
      <w:lang w:eastAsia="zh-CN"/>
    </w:rPr>
  </w:style>
  <w:style w:type="paragraph" w:customStyle="1" w:styleId="GPSL2numberedclause">
    <w:name w:val="GPS L2 numbered clause"/>
    <w:basedOn w:val="Normal"/>
    <w:qFormat/>
    <w:pPr>
      <w:tabs>
        <w:tab w:val="left" w:pos="1134"/>
      </w:tabs>
      <w:suppressAutoHyphens w:val="0"/>
      <w:spacing w:before="120" w:after="120" w:line="240" w:lineRule="auto"/>
      <w:ind w:left="1134" w:hanging="567"/>
      <w:jc w:val="both"/>
    </w:pPr>
    <w:rPr>
      <w:rFonts w:eastAsia="Times New Roman" w:cs="Arial"/>
      <w:lang w:eastAsia="zh-CN"/>
    </w:rPr>
  </w:style>
  <w:style w:type="paragraph" w:customStyle="1" w:styleId="GPSL3numberedclause">
    <w:name w:val="GPS L3 numbered clause"/>
    <w:basedOn w:val="GPSL2numberedclause"/>
    <w:qFormat/>
    <w:pPr>
      <w:tabs>
        <w:tab w:val="clear" w:pos="1134"/>
        <w:tab w:val="left" w:pos="1985"/>
        <w:tab w:val="left" w:pos="2127"/>
      </w:tabs>
      <w:ind w:left="1985" w:hanging="851"/>
    </w:pPr>
  </w:style>
  <w:style w:type="paragraph" w:customStyle="1" w:styleId="GPSL4numberedclause">
    <w:name w:val="GPS L4 numbered clause"/>
    <w:basedOn w:val="GPSL3numberedclause"/>
    <w:qFormat/>
    <w:pPr>
      <w:tabs>
        <w:tab w:val="clear" w:pos="2127"/>
      </w:tabs>
      <w:ind w:left="2835" w:hanging="708"/>
    </w:pPr>
    <w:rPr>
      <w:szCs w:val="20"/>
    </w:rPr>
  </w:style>
  <w:style w:type="character" w:customStyle="1" w:styleId="GPSL2numberedclauseChar1">
    <w:name w:val="GPS L2 numbered clause Char1"/>
    <w:rPr>
      <w:rFonts w:eastAsia="Times New Roman" w:cs="Arial"/>
      <w:sz w:val="22"/>
      <w:szCs w:val="22"/>
      <w:lang w:eastAsia="zh-CN"/>
    </w:rPr>
  </w:style>
  <w:style w:type="character" w:customStyle="1" w:styleId="GPSL3numberedclauseChar">
    <w:name w:val="GPS L3 numbered clause Char"/>
    <w:rPr>
      <w:rFonts w:eastAsia="Times New Roman" w:cs="Arial"/>
      <w:sz w:val="22"/>
      <w:szCs w:val="22"/>
      <w:lang w:eastAsia="zh-CN"/>
    </w:rPr>
  </w:style>
  <w:style w:type="paragraph" w:customStyle="1" w:styleId="GPSL5numberedclause">
    <w:name w:val="GPS L5 numbered clause"/>
    <w:basedOn w:val="GPSL4numberedclause"/>
    <w:qFormat/>
    <w:pPr>
      <w:tabs>
        <w:tab w:val="left" w:pos="3402"/>
      </w:tabs>
      <w:ind w:left="3402" w:hanging="567"/>
    </w:pPr>
  </w:style>
  <w:style w:type="paragraph" w:customStyle="1" w:styleId="GPSL6numbered">
    <w:name w:val="GPS L6 numbered"/>
    <w:basedOn w:val="GPSL5numberedclause"/>
    <w:qFormat/>
    <w:pPr>
      <w:tabs>
        <w:tab w:val="clear" w:pos="1985"/>
        <w:tab w:val="clear" w:pos="3402"/>
        <w:tab w:val="num" w:pos="720"/>
        <w:tab w:val="left" w:pos="24049"/>
        <w:tab w:val="left" w:pos="25466"/>
        <w:tab w:val="left" w:pos="26317"/>
      </w:tabs>
      <w:ind w:left="720" w:hanging="720"/>
    </w:pPr>
  </w:style>
  <w:style w:type="paragraph" w:customStyle="1" w:styleId="Style1">
    <w:name w:val="Style1"/>
    <w:basedOn w:val="ListParagraph"/>
    <w:pPr>
      <w:tabs>
        <w:tab w:val="num" w:pos="720"/>
      </w:tabs>
      <w:ind w:hanging="720"/>
    </w:pPr>
    <w:rPr>
      <w:b/>
      <w:sz w:val="20"/>
    </w:rPr>
  </w:style>
  <w:style w:type="character" w:customStyle="1" w:styleId="ListParagraphChar">
    <w:name w:val="List Paragraph Char"/>
    <w:basedOn w:val="DefaultParagraphFont"/>
    <w:rPr>
      <w:sz w:val="22"/>
      <w:szCs w:val="22"/>
      <w:lang w:eastAsia="en-US"/>
    </w:rPr>
  </w:style>
  <w:style w:type="character" w:customStyle="1" w:styleId="Style1Char">
    <w:name w:val="Style1 Char"/>
    <w:basedOn w:val="ListParagraphChar"/>
    <w:rPr>
      <w:b/>
      <w:sz w:val="22"/>
      <w:szCs w:val="22"/>
      <w:lang w:eastAsia="en-US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Text">
    <w:name w:val="annotation text"/>
    <w:basedOn w:val="Normal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rPr>
      <w:lang w:eastAsia="en-US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character" w:customStyle="1" w:styleId="CommentSubjectChar">
    <w:name w:val="Comment Subject Char"/>
    <w:basedOn w:val="CommentTextChar"/>
    <w:rPr>
      <w:b/>
      <w:bCs/>
      <w:lang w:eastAsia="en-US"/>
    </w:rPr>
  </w:style>
  <w:style w:type="paragraph" w:styleId="Revision">
    <w:name w:val="Revision"/>
    <w:rPr>
      <w:lang w:eastAsia="en-US"/>
    </w:rPr>
  </w:style>
  <w:style w:type="paragraph" w:customStyle="1" w:styleId="GPsDefinition">
    <w:name w:val="GPs Definition"/>
    <w:basedOn w:val="Normal"/>
    <w:pPr>
      <w:tabs>
        <w:tab w:val="left" w:pos="-179"/>
      </w:tabs>
      <w:suppressAutoHyphens w:val="0"/>
      <w:overflowPunct w:val="0"/>
      <w:autoSpaceDE w:val="0"/>
      <w:spacing w:after="120" w:line="240" w:lineRule="auto"/>
      <w:jc w:val="both"/>
    </w:pPr>
    <w:rPr>
      <w:rFonts w:ascii="Arial" w:eastAsia="Times New Roman" w:hAnsi="Arial" w:cs="Arial"/>
    </w:rPr>
  </w:style>
  <w:style w:type="paragraph" w:customStyle="1" w:styleId="GPSDefinitionL2">
    <w:name w:val="GPS Definition L2"/>
    <w:basedOn w:val="GPsDefinition"/>
    <w:pPr>
      <w:tabs>
        <w:tab w:val="clear" w:pos="-179"/>
        <w:tab w:val="left" w:pos="-576"/>
      </w:tabs>
      <w:ind w:hanging="545"/>
    </w:pPr>
  </w:style>
  <w:style w:type="character" w:customStyle="1" w:styleId="GPSDefinitionL2Char">
    <w:name w:val="GPS Definition L2 Char"/>
    <w:rPr>
      <w:rFonts w:ascii="Arial" w:eastAsia="Times New Roman" w:hAnsi="Arial" w:cs="Arial"/>
      <w:sz w:val="22"/>
      <w:szCs w:val="22"/>
      <w:lang w:eastAsia="en-US"/>
    </w:rPr>
  </w:style>
  <w:style w:type="paragraph" w:customStyle="1" w:styleId="GPSDefinitionL3">
    <w:name w:val="GPS Definition L3"/>
    <w:basedOn w:val="GPSDefinitionL2"/>
  </w:style>
  <w:style w:type="paragraph" w:customStyle="1" w:styleId="GPSDefinitionL4">
    <w:name w:val="GPS Definition L4"/>
    <w:basedOn w:val="GPSDefinitionL3"/>
    <w:pPr>
      <w:tabs>
        <w:tab w:val="clear" w:pos="-576"/>
        <w:tab w:val="left" w:pos="-2316"/>
        <w:tab w:val="left" w:pos="-2100"/>
        <w:tab w:val="num" w:pos="720"/>
      </w:tabs>
      <w:ind w:left="720" w:hanging="720"/>
    </w:pPr>
  </w:style>
  <w:style w:type="character" w:customStyle="1" w:styleId="GPSDefinitionL3Char">
    <w:name w:val="GPS Definition L3 Char"/>
    <w:rPr>
      <w:rFonts w:ascii="Arial" w:eastAsia="Times New Roman" w:hAnsi="Arial" w:cs="Arial"/>
      <w:sz w:val="22"/>
      <w:szCs w:val="22"/>
      <w:lang w:eastAsia="en-US"/>
    </w:rPr>
  </w:style>
  <w:style w:type="paragraph" w:styleId="FootnoteText">
    <w:name w:val="footnote text"/>
    <w:basedOn w:val="Normal"/>
    <w:pPr>
      <w:suppressAutoHyphens w:val="0"/>
      <w:overflowPunct w:val="0"/>
      <w:autoSpaceDE w:val="0"/>
      <w:spacing w:after="240" w:line="240" w:lineRule="auto"/>
      <w:ind w:left="1418"/>
      <w:jc w:val="both"/>
    </w:pPr>
    <w:rPr>
      <w:rFonts w:ascii="Arial" w:eastAsia="Times New Roman" w:hAnsi="Arial" w:cs="Arial"/>
      <w:sz w:val="20"/>
      <w:szCs w:val="20"/>
    </w:rPr>
  </w:style>
  <w:style w:type="character" w:customStyle="1" w:styleId="FootnoteTextChar">
    <w:name w:val="Footnote Text Char"/>
    <w:basedOn w:val="DefaultParagraphFont"/>
    <w:rPr>
      <w:rFonts w:ascii="Arial" w:eastAsia="Times New Roman" w:hAnsi="Arial" w:cs="Arial"/>
      <w:lang w:eastAsia="en-US"/>
    </w:rPr>
  </w:style>
  <w:style w:type="paragraph" w:styleId="BodyText">
    <w:name w:val="Body Text"/>
    <w:basedOn w:val="Normal"/>
    <w:pPr>
      <w:spacing w:after="120"/>
    </w:pPr>
  </w:style>
  <w:style w:type="character" w:customStyle="1" w:styleId="BodyTextChar">
    <w:name w:val="Body Text Char"/>
    <w:basedOn w:val="DefaultParagraphFont"/>
    <w:rPr>
      <w:sz w:val="22"/>
      <w:szCs w:val="22"/>
      <w:lang w:eastAsia="en-US"/>
    </w:rPr>
  </w:style>
  <w:style w:type="paragraph" w:customStyle="1" w:styleId="Level2Heading">
    <w:name w:val="Level 2 Heading"/>
    <w:basedOn w:val="BodyText"/>
    <w:next w:val="BodyText2"/>
    <w:pPr>
      <w:keepNext/>
      <w:tabs>
        <w:tab w:val="left" w:pos="360"/>
      </w:tabs>
      <w:suppressAutoHyphens w:val="0"/>
      <w:spacing w:before="360" w:after="200" w:line="360" w:lineRule="auto"/>
      <w:outlineLvl w:val="1"/>
    </w:pPr>
    <w:rPr>
      <w:rFonts w:ascii="Arial" w:eastAsia="Times New Roman" w:hAnsi="Arial"/>
      <w:b/>
      <w:sz w:val="20"/>
      <w:szCs w:val="20"/>
      <w:lang w:eastAsia="en-GB"/>
    </w:rPr>
  </w:style>
  <w:style w:type="paragraph" w:customStyle="1" w:styleId="Level3Number">
    <w:name w:val="Level 3 Number"/>
    <w:basedOn w:val="BodyText"/>
    <w:pPr>
      <w:tabs>
        <w:tab w:val="left" w:pos="360"/>
      </w:tabs>
      <w:suppressAutoHyphens w:val="0"/>
      <w:spacing w:before="360" w:after="200" w:line="360" w:lineRule="auto"/>
    </w:pPr>
    <w:rPr>
      <w:rFonts w:ascii="Arial" w:eastAsia="Times New Roman" w:hAnsi="Arial"/>
      <w:sz w:val="20"/>
      <w:szCs w:val="20"/>
    </w:rPr>
  </w:style>
  <w:style w:type="paragraph" w:customStyle="1" w:styleId="Level4Number">
    <w:name w:val="Level 4 Number"/>
    <w:basedOn w:val="BodyText"/>
    <w:pPr>
      <w:tabs>
        <w:tab w:val="left" w:pos="360"/>
      </w:tabs>
      <w:suppressAutoHyphens w:val="0"/>
      <w:spacing w:before="360" w:after="200" w:line="360" w:lineRule="auto"/>
    </w:pPr>
    <w:rPr>
      <w:rFonts w:ascii="Arial" w:eastAsia="Times New Roman" w:hAnsi="Arial"/>
      <w:sz w:val="20"/>
      <w:szCs w:val="20"/>
    </w:rPr>
  </w:style>
  <w:style w:type="paragraph" w:customStyle="1" w:styleId="Level5Number">
    <w:name w:val="Level 5 Number"/>
    <w:basedOn w:val="BodyText"/>
    <w:pPr>
      <w:tabs>
        <w:tab w:val="left" w:pos="360"/>
      </w:tabs>
      <w:suppressAutoHyphens w:val="0"/>
      <w:spacing w:after="240" w:line="360" w:lineRule="auto"/>
    </w:pPr>
    <w:rPr>
      <w:rFonts w:ascii="Arial" w:eastAsia="Times New Roman" w:hAnsi="Arial"/>
      <w:sz w:val="20"/>
      <w:szCs w:val="20"/>
    </w:rPr>
  </w:style>
  <w:style w:type="paragraph" w:customStyle="1" w:styleId="Level6Number">
    <w:name w:val="Level 6 Number"/>
    <w:basedOn w:val="BodyText"/>
    <w:pPr>
      <w:tabs>
        <w:tab w:val="left" w:pos="360"/>
      </w:tabs>
      <w:suppressAutoHyphens w:val="0"/>
      <w:spacing w:after="240" w:line="360" w:lineRule="auto"/>
    </w:pPr>
    <w:rPr>
      <w:rFonts w:ascii="Arial" w:eastAsia="Times New Roman" w:hAnsi="Arial"/>
      <w:sz w:val="20"/>
      <w:szCs w:val="20"/>
    </w:rPr>
  </w:style>
  <w:style w:type="paragraph" w:customStyle="1" w:styleId="Level7Number">
    <w:name w:val="Level 7 Number"/>
    <w:basedOn w:val="BodyText"/>
    <w:pPr>
      <w:tabs>
        <w:tab w:val="left" w:pos="360"/>
      </w:tabs>
      <w:suppressAutoHyphens w:val="0"/>
      <w:spacing w:after="240" w:line="360" w:lineRule="auto"/>
    </w:pPr>
    <w:rPr>
      <w:rFonts w:ascii="Arial" w:eastAsia="Times New Roman" w:hAnsi="Arial"/>
      <w:sz w:val="20"/>
      <w:szCs w:val="20"/>
    </w:rPr>
  </w:style>
  <w:style w:type="paragraph" w:customStyle="1" w:styleId="Level8Number">
    <w:name w:val="Level 8 Number"/>
    <w:basedOn w:val="BodyText"/>
    <w:pPr>
      <w:tabs>
        <w:tab w:val="left" w:pos="-3895"/>
        <w:tab w:val="num" w:pos="720"/>
      </w:tabs>
      <w:suppressAutoHyphens w:val="0"/>
      <w:spacing w:after="240" w:line="360" w:lineRule="auto"/>
      <w:ind w:left="720" w:hanging="720"/>
    </w:pPr>
    <w:rPr>
      <w:rFonts w:ascii="Arial" w:eastAsia="Times New Roman" w:hAnsi="Arial"/>
      <w:sz w:val="20"/>
      <w:szCs w:val="20"/>
    </w:rPr>
  </w:style>
  <w:style w:type="paragraph" w:styleId="BodyText2">
    <w:name w:val="Body Text 2"/>
    <w:basedOn w:val="Normal"/>
    <w:pPr>
      <w:spacing w:after="120" w:line="480" w:lineRule="auto"/>
    </w:pPr>
  </w:style>
  <w:style w:type="character" w:customStyle="1" w:styleId="BodyText2Char">
    <w:name w:val="Body Text 2 Char"/>
    <w:basedOn w:val="DefaultParagraphFont"/>
    <w:rPr>
      <w:sz w:val="22"/>
      <w:szCs w:val="22"/>
      <w:lang w:eastAsia="en-US"/>
    </w:rPr>
  </w:style>
  <w:style w:type="character" w:customStyle="1" w:styleId="GPSL2NumberedBoldHeadingChar">
    <w:name w:val="GPS L2 Numbered Bold Heading Char"/>
    <w:rPr>
      <w:rFonts w:eastAsia="Times New Roman" w:cs="Arial"/>
      <w:b/>
      <w:sz w:val="22"/>
      <w:szCs w:val="22"/>
      <w:lang w:eastAsia="zh-CN"/>
    </w:rPr>
  </w:style>
  <w:style w:type="paragraph" w:customStyle="1" w:styleId="GPSL2Indent">
    <w:name w:val="GPS L2 Indent"/>
    <w:basedOn w:val="Normal"/>
    <w:pPr>
      <w:tabs>
        <w:tab w:val="left" w:pos="3402"/>
      </w:tabs>
      <w:suppressAutoHyphens w:val="0"/>
      <w:overflowPunct w:val="0"/>
      <w:autoSpaceDE w:val="0"/>
      <w:spacing w:after="220" w:line="240" w:lineRule="auto"/>
      <w:ind w:left="1134"/>
      <w:jc w:val="both"/>
    </w:pPr>
    <w:rPr>
      <w:rFonts w:eastAsia="Times New Roman" w:cs="Arial"/>
      <w:szCs w:val="24"/>
    </w:rPr>
  </w:style>
  <w:style w:type="paragraph" w:customStyle="1" w:styleId="GPSL2Numbered">
    <w:name w:val="GPS L2 Numbered"/>
    <w:basedOn w:val="GPSL2NumberedBoldHeading"/>
    <w:qFormat/>
    <w:pPr>
      <w:tabs>
        <w:tab w:val="left" w:pos="709"/>
      </w:tabs>
      <w:ind w:hanging="360"/>
    </w:pPr>
    <w:rPr>
      <w:b w:val="0"/>
    </w:rPr>
  </w:style>
  <w:style w:type="character" w:customStyle="1" w:styleId="GPSL2NumberedChar">
    <w:name w:val="GPS L2 Numbered Char"/>
    <w:rPr>
      <w:rFonts w:eastAsia="Times New Roman" w:cs="Arial"/>
      <w:sz w:val="22"/>
      <w:szCs w:val="22"/>
      <w:lang w:eastAsia="zh-CN"/>
    </w:rPr>
  </w:style>
  <w:style w:type="character" w:customStyle="1" w:styleId="GPSL2IndentChar">
    <w:name w:val="GPS L2 Indent Char"/>
    <w:rPr>
      <w:rFonts w:eastAsia="Times New Roman" w:cs="Arial"/>
      <w:sz w:val="22"/>
      <w:szCs w:val="24"/>
      <w:lang w:eastAsia="en-US"/>
    </w:rPr>
  </w:style>
  <w:style w:type="character" w:customStyle="1" w:styleId="GPSL4numberedclauseChar">
    <w:name w:val="GPS L4 numbered clause Char"/>
    <w:rPr>
      <w:rFonts w:eastAsia="Times New Roman" w:cs="Arial"/>
      <w:sz w:val="22"/>
      <w:lang w:eastAsia="zh-CN"/>
    </w:rPr>
  </w:style>
  <w:style w:type="paragraph" w:customStyle="1" w:styleId="GPSL3Indent">
    <w:name w:val="GPS L3 Indent"/>
    <w:basedOn w:val="Normal"/>
    <w:pPr>
      <w:tabs>
        <w:tab w:val="left" w:pos="2127"/>
      </w:tabs>
      <w:suppressAutoHyphens w:val="0"/>
      <w:spacing w:before="120" w:after="120" w:line="240" w:lineRule="auto"/>
      <w:ind w:left="2127"/>
      <w:jc w:val="both"/>
    </w:pPr>
    <w:rPr>
      <w:rFonts w:ascii="Arial" w:eastAsia="Times New Roman" w:hAnsi="Arial" w:cs="Arial"/>
      <w:lang w:val="en-US" w:eastAsia="zh-CN"/>
    </w:rPr>
  </w:style>
  <w:style w:type="character" w:customStyle="1" w:styleId="GPSL3IndentChar">
    <w:name w:val="GPS L3 Indent Char"/>
    <w:rPr>
      <w:rFonts w:ascii="Arial" w:eastAsia="Times New Roman" w:hAnsi="Arial" w:cs="Arial"/>
      <w:sz w:val="22"/>
      <w:szCs w:val="22"/>
      <w:lang w:val="en-US" w:eastAsia="zh-CN"/>
    </w:rPr>
  </w:style>
  <w:style w:type="character" w:customStyle="1" w:styleId="GPSL5numberedclauseChar">
    <w:name w:val="GPS L5 numbered clause Char"/>
    <w:rPr>
      <w:rFonts w:eastAsia="Times New Roman" w:cs="Arial"/>
      <w:sz w:val="22"/>
      <w:lang w:eastAsia="zh-CN"/>
    </w:rPr>
  </w:style>
  <w:style w:type="paragraph" w:customStyle="1" w:styleId="Body3">
    <w:name w:val="Body3"/>
    <w:basedOn w:val="Normal"/>
    <w:pPr>
      <w:suppressAutoHyphens w:val="0"/>
      <w:spacing w:after="220" w:line="240" w:lineRule="auto"/>
      <w:ind w:left="1412"/>
      <w:jc w:val="both"/>
    </w:pPr>
    <w:rPr>
      <w:rFonts w:ascii="Trebuchet MS" w:eastAsia="Times New Roman" w:hAnsi="Trebuchet MS"/>
      <w:sz w:val="20"/>
      <w:szCs w:val="20"/>
    </w:rPr>
  </w:style>
  <w:style w:type="paragraph" w:customStyle="1" w:styleId="GPSDefinitionTerm">
    <w:name w:val="GPS Definition Term"/>
    <w:basedOn w:val="Normal"/>
    <w:pPr>
      <w:suppressAutoHyphens w:val="0"/>
      <w:overflowPunct w:val="0"/>
      <w:autoSpaceDE w:val="0"/>
      <w:spacing w:after="120" w:line="240" w:lineRule="auto"/>
      <w:ind w:left="-108"/>
    </w:pPr>
    <w:rPr>
      <w:rFonts w:eastAsia="Times New Roman" w:cs="Arial"/>
      <w:b/>
    </w:rPr>
  </w:style>
  <w:style w:type="character" w:customStyle="1" w:styleId="Heading7Char">
    <w:name w:val="Heading 7 Char"/>
    <w:basedOn w:val="DefaultParagraphFont"/>
    <w:rPr>
      <w:rFonts w:ascii="Arial" w:eastAsia="Times New Roman" w:hAnsi="Arial"/>
      <w:sz w:val="22"/>
      <w:szCs w:val="22"/>
      <w:lang w:eastAsia="en-US"/>
    </w:rPr>
  </w:style>
  <w:style w:type="character" w:customStyle="1" w:styleId="Heading8Char">
    <w:name w:val="Heading 8 Char"/>
    <w:basedOn w:val="DefaultParagraphFont"/>
    <w:rPr>
      <w:rFonts w:ascii="Arial" w:eastAsia="Times New Roman" w:hAnsi="Arial"/>
      <w:sz w:val="22"/>
      <w:szCs w:val="22"/>
      <w:lang w:eastAsia="en-US"/>
    </w:rPr>
  </w:style>
  <w:style w:type="paragraph" w:customStyle="1" w:styleId="GPSL4boldheading">
    <w:name w:val="GPS L4 bold heading"/>
    <w:basedOn w:val="GPSL3numberedclause"/>
    <w:pPr>
      <w:tabs>
        <w:tab w:val="num" w:pos="720"/>
      </w:tabs>
      <w:ind w:left="720" w:hanging="720"/>
    </w:pPr>
    <w:rPr>
      <w:b/>
    </w:rPr>
  </w:style>
  <w:style w:type="character" w:customStyle="1" w:styleId="GPSL4boldheadingChar">
    <w:name w:val="GPS L4 bold heading Char"/>
    <w:rPr>
      <w:rFonts w:eastAsia="Times New Roman" w:cs="Arial"/>
      <w:b/>
      <w:sz w:val="22"/>
      <w:szCs w:val="22"/>
      <w:lang w:eastAsia="zh-CN"/>
    </w:rPr>
  </w:style>
  <w:style w:type="numbering" w:customStyle="1" w:styleId="WWOutlineListStyle7">
    <w:name w:val="WW_OutlineListStyle_7"/>
    <w:basedOn w:val="NoList"/>
  </w:style>
  <w:style w:type="numbering" w:customStyle="1" w:styleId="WWOutlineListStyle6">
    <w:name w:val="WW_OutlineListStyle_6"/>
    <w:basedOn w:val="NoList"/>
  </w:style>
  <w:style w:type="numbering" w:customStyle="1" w:styleId="WWOutlineListStyle5">
    <w:name w:val="WW_OutlineListStyle_5"/>
    <w:basedOn w:val="NoList"/>
  </w:style>
  <w:style w:type="numbering" w:customStyle="1" w:styleId="WWOutlineListStyle4">
    <w:name w:val="WW_OutlineListStyle_4"/>
    <w:basedOn w:val="NoList"/>
  </w:style>
  <w:style w:type="numbering" w:customStyle="1" w:styleId="WWOutlineListStyle3">
    <w:name w:val="WW_OutlineListStyle_3"/>
    <w:basedOn w:val="NoList"/>
  </w:style>
  <w:style w:type="numbering" w:customStyle="1" w:styleId="WWOutlineListStyle2">
    <w:name w:val="WW_OutlineListStyle_2"/>
    <w:basedOn w:val="NoList"/>
  </w:style>
  <w:style w:type="numbering" w:customStyle="1" w:styleId="WWOutlineListStyle1">
    <w:name w:val="WW_OutlineListStyle_1"/>
    <w:basedOn w:val="NoList"/>
  </w:style>
  <w:style w:type="numbering" w:customStyle="1" w:styleId="WWOutlineListStyle">
    <w:name w:val="WW_OutlineListStyle"/>
    <w:basedOn w:val="NoList"/>
  </w:style>
  <w:style w:type="numbering" w:customStyle="1" w:styleId="LFO7">
    <w:name w:val="LFO7"/>
    <w:basedOn w:val="NoList"/>
  </w:style>
  <w:style w:type="numbering" w:customStyle="1" w:styleId="LFO9">
    <w:name w:val="LFO9"/>
    <w:basedOn w:val="NoList"/>
  </w:style>
  <w:style w:type="numbering" w:customStyle="1" w:styleId="LFO10">
    <w:name w:val="LFO10"/>
    <w:basedOn w:val="NoList"/>
  </w:style>
  <w:style w:type="numbering" w:customStyle="1" w:styleId="LFO12">
    <w:name w:val="LFO12"/>
    <w:basedOn w:val="NoList"/>
  </w:style>
  <w:style w:type="numbering" w:customStyle="1" w:styleId="LFO13">
    <w:name w:val="LFO13"/>
    <w:basedOn w:val="NoList"/>
  </w:style>
  <w:style w:type="table" w:styleId="LightShading-Accent5">
    <w:name w:val="Light Shading Accent 5"/>
    <w:basedOn w:val="TableNormal"/>
    <w:uiPriority w:val="60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stTable3-Accent51">
    <w:name w:val="List Table 3 - Accent 51"/>
    <w:basedOn w:val="TableNormal"/>
    <w:uiPriority w:val="48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tblPr/>
      <w:tcPr>
        <w:tcBorders>
          <w:top w:val="single" w:sz="4" w:space="0" w:color="4BACC6" w:themeColor="accent5"/>
          <w:bottom w:val="single" w:sz="4" w:space="0" w:color="4BACC6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BACC6" w:themeColor="accent5"/>
          <w:left w:val="nil"/>
        </w:tcBorders>
      </w:tcPr>
    </w:tblStylePr>
    <w:tblStylePr w:type="swCell">
      <w:tblPr/>
      <w:tcPr>
        <w:tcBorders>
          <w:top w:val="double" w:sz="4" w:space="0" w:color="4BACC6" w:themeColor="accent5"/>
          <w:right w:val="nil"/>
        </w:tcBorders>
      </w:tcPr>
    </w:tblStylePr>
  </w:style>
  <w:style w:type="table" w:customStyle="1" w:styleId="GridTable2-Accent51">
    <w:name w:val="Grid Table 2 - Accent 51"/>
    <w:basedOn w:val="TableNormal"/>
    <w:uiPriority w:val="47"/>
    <w:tblPr>
      <w:tblStyleRowBandSize w:val="1"/>
      <w:tblStyleColBandSize w:val="1"/>
      <w:tblBorders>
        <w:top w:val="single" w:sz="2" w:space="0" w:color="92CDDC" w:themeColor="accent5" w:themeTint="99"/>
        <w:bottom w:val="single" w:sz="2" w:space="0" w:color="92CDDC" w:themeColor="accent5" w:themeTint="99"/>
        <w:insideH w:val="single" w:sz="2" w:space="0" w:color="92CDDC" w:themeColor="accent5" w:themeTint="99"/>
        <w:insideV w:val="single" w:sz="2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2CDDC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customStyle="1" w:styleId="GridTable2-Accent11">
    <w:name w:val="Grid Table 2 - Accent 11"/>
    <w:basedOn w:val="TableNormal"/>
    <w:uiPriority w:val="47"/>
    <w:tblPr>
      <w:tblStyleRowBandSize w:val="1"/>
      <w:tblStyleColBandSize w:val="1"/>
      <w:tblBorders>
        <w:top w:val="single" w:sz="2" w:space="0" w:color="95B3D7" w:themeColor="accent1" w:themeTint="99"/>
        <w:bottom w:val="single" w:sz="2" w:space="0" w:color="95B3D7" w:themeColor="accent1" w:themeTint="99"/>
        <w:insideH w:val="single" w:sz="2" w:space="0" w:color="95B3D7" w:themeColor="accent1" w:themeTint="99"/>
        <w:insideV w:val="single" w:sz="2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5B3D7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GridTable4-Accent11">
    <w:name w:val="Grid Table 4 - Accent 11"/>
    <w:basedOn w:val="TableNormal"/>
    <w:uiPriority w:val="49"/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GridTable6Colorful-Accent11">
    <w:name w:val="Grid Table 6 Colorful - Accent 11"/>
    <w:basedOn w:val="TableNormal"/>
    <w:uiPriority w:val="51"/>
    <w:rPr>
      <w:color w:val="365F91" w:themeColor="accent1" w:themeShade="BF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Pr>
      <w:lang w:eastAsia="en-US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table" w:styleId="LightList">
    <w:name w:val="Light List"/>
    <w:basedOn w:val="TableNormal"/>
    <w:uiPriority w:val="61"/>
    <w:rsid w:val="00AB5036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Pr>
      <w:color w:val="366091"/>
    </w:rPr>
    <w:tblPr>
      <w:tblStyleRowBandSize w:val="1"/>
      <w:tblStyleColBandSize w:val="1"/>
    </w:tblPr>
    <w:tblStylePr w:type="firstRow">
      <w:pPr>
        <w:spacing w:before="0" w:after="0" w:line="240" w:lineRule="auto"/>
      </w:pPr>
      <w:rPr>
        <w:b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</w:rPr>
      <w:tblPr/>
      <w:tcPr>
        <w:tcBorders>
          <w:top w:val="sing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a0">
    <w:basedOn w:val="TableNormal"/>
    <w:rPr>
      <w:color w:val="366091"/>
    </w:rPr>
    <w:tblPr>
      <w:tblStyleRowBandSize w:val="1"/>
      <w:tblStyleColBandSize w:val="1"/>
    </w:tblPr>
  </w:style>
  <w:style w:type="table" w:customStyle="1" w:styleId="a1">
    <w:basedOn w:val="TableNormal"/>
    <w:rPr>
      <w:color w:val="366091"/>
    </w:rPr>
    <w:tblPr>
      <w:tblStyleRowBandSize w:val="1"/>
      <w:tblStyleColBandSize w:val="1"/>
    </w:tblPr>
    <w:tblStylePr w:type="firstRow">
      <w:rPr>
        <w:b/>
      </w:rPr>
      <w:tblPr/>
      <w:tcPr>
        <w:tcBorders>
          <w:top w:val="nil"/>
          <w:bottom w:val="single" w:sz="12" w:space="0" w:color="95B3D7"/>
          <w:insideH w:val="nil"/>
          <w:insideV w:val="nil"/>
        </w:tcBorders>
        <w:shd w:val="clear" w:color="auto" w:fill="FFFFFF"/>
      </w:tcPr>
    </w:tblStylePr>
    <w:tblStylePr w:type="lastRow">
      <w:rPr>
        <w:b/>
      </w:rPr>
      <w:tblPr/>
      <w:tcPr>
        <w:tcBorders>
          <w:top w:val="single" w:sz="4" w:space="0" w:color="95B3D7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  <w:style w:type="table" w:customStyle="1" w:styleId="a2">
    <w:basedOn w:val="TableNormal"/>
    <w:rPr>
      <w:color w:val="366091"/>
    </w:rPr>
    <w:tblPr>
      <w:tblStyleRowBandSize w:val="1"/>
      <w:tblStyleColBandSize w:val="1"/>
    </w:tblPr>
    <w:tblStylePr w:type="firstRow">
      <w:pPr>
        <w:spacing w:before="0" w:after="0" w:line="240" w:lineRule="auto"/>
      </w:pPr>
      <w:rPr>
        <w:b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</w:rPr>
      <w:tblPr/>
      <w:tcPr>
        <w:tcBorders>
          <w:top w:val="sing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a3">
    <w:basedOn w:val="TableNormal"/>
    <w:rPr>
      <w:color w:val="366091"/>
    </w:rPr>
    <w:tblPr>
      <w:tblStyleRowBandSize w:val="1"/>
      <w:tblStyleColBandSize w:val="1"/>
    </w:tblPr>
  </w:style>
  <w:style w:type="table" w:customStyle="1" w:styleId="a4">
    <w:basedOn w:val="TableNormal"/>
    <w:rPr>
      <w:color w:val="366091"/>
    </w:rPr>
    <w:tblPr>
      <w:tblStyleRowBandSize w:val="1"/>
      <w:tblStyleColBandSize w:val="1"/>
    </w:tblPr>
    <w:tblStylePr w:type="firstRow">
      <w:rPr>
        <w:b/>
      </w:rPr>
      <w:tblPr/>
      <w:tcPr>
        <w:tcBorders>
          <w:top w:val="nil"/>
          <w:bottom w:val="single" w:sz="12" w:space="0" w:color="95B3D7"/>
          <w:insideH w:val="nil"/>
          <w:insideV w:val="nil"/>
        </w:tcBorders>
        <w:shd w:val="clear" w:color="auto" w:fill="FFFFFF"/>
      </w:tcPr>
    </w:tblStylePr>
    <w:tblStylePr w:type="lastRow">
      <w:rPr>
        <w:b/>
      </w:rPr>
      <w:tblPr/>
      <w:tcPr>
        <w:tcBorders>
          <w:top w:val="single" w:sz="4" w:space="0" w:color="95B3D7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  <w:style w:type="table" w:customStyle="1" w:styleId="a5">
    <w:basedOn w:val="TableNormal"/>
    <w:rPr>
      <w:color w:val="366091"/>
    </w:rPr>
    <w:tblPr>
      <w:tblStyleRowBandSize w:val="1"/>
      <w:tblStyleColBandSize w:val="1"/>
    </w:tblPr>
    <w:tblStylePr w:type="firstRow">
      <w:pPr>
        <w:spacing w:before="0" w:after="0" w:line="240" w:lineRule="auto"/>
      </w:pPr>
      <w:rPr>
        <w:b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</w:rPr>
      <w:tblPr/>
      <w:tcPr>
        <w:tcBorders>
          <w:top w:val="sing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a6">
    <w:basedOn w:val="TableNormal"/>
    <w:rPr>
      <w:color w:val="366091"/>
    </w:rPr>
    <w:tblPr>
      <w:tblStyleRowBandSize w:val="1"/>
      <w:tblStyleColBandSize w:val="1"/>
    </w:tblPr>
  </w:style>
  <w:style w:type="table" w:customStyle="1" w:styleId="a7">
    <w:basedOn w:val="TableNormal"/>
    <w:rPr>
      <w:color w:val="366091"/>
    </w:rPr>
    <w:tblPr>
      <w:tblStyleRowBandSize w:val="1"/>
      <w:tblStyleColBandSize w:val="1"/>
    </w:tblPr>
    <w:tblStylePr w:type="firstRow">
      <w:rPr>
        <w:b/>
      </w:rPr>
      <w:tblPr/>
      <w:tcPr>
        <w:tcBorders>
          <w:top w:val="nil"/>
          <w:bottom w:val="single" w:sz="12" w:space="0" w:color="95B3D7"/>
          <w:insideH w:val="nil"/>
          <w:insideV w:val="nil"/>
        </w:tcBorders>
        <w:shd w:val="clear" w:color="auto" w:fill="FFFFFF"/>
      </w:tcPr>
    </w:tblStylePr>
    <w:tblStylePr w:type="lastRow">
      <w:rPr>
        <w:b/>
      </w:rPr>
      <w:tblPr/>
      <w:tcPr>
        <w:tcBorders>
          <w:top w:val="single" w:sz="4" w:space="0" w:color="95B3D7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  <w:style w:type="table" w:customStyle="1" w:styleId="a8">
    <w:basedOn w:val="TableNormal"/>
    <w:rPr>
      <w:color w:val="366091"/>
    </w:rPr>
    <w:tblPr>
      <w:tblStyleRowBandSize w:val="1"/>
      <w:tblStyleColBandSize w:val="1"/>
    </w:tblPr>
    <w:tblStylePr w:type="firstRow">
      <w:pPr>
        <w:spacing w:before="0" w:after="0" w:line="240" w:lineRule="auto"/>
      </w:pPr>
      <w:rPr>
        <w:b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</w:rPr>
      <w:tblPr/>
      <w:tcPr>
        <w:tcBorders>
          <w:top w:val="sing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a9">
    <w:basedOn w:val="TableNormal"/>
    <w:rPr>
      <w:color w:val="366091"/>
    </w:rPr>
    <w:tblPr>
      <w:tblStyleRowBandSize w:val="1"/>
      <w:tblStyleColBandSize w:val="1"/>
    </w:tblPr>
  </w:style>
  <w:style w:type="table" w:customStyle="1" w:styleId="aa">
    <w:basedOn w:val="TableNormal"/>
    <w:rPr>
      <w:color w:val="366091"/>
    </w:rPr>
    <w:tblPr>
      <w:tblStyleRowBandSize w:val="1"/>
      <w:tblStyleColBandSize w:val="1"/>
    </w:tblPr>
    <w:tblStylePr w:type="firstRow">
      <w:rPr>
        <w:b/>
      </w:rPr>
      <w:tblPr/>
      <w:tcPr>
        <w:tcBorders>
          <w:top w:val="nil"/>
          <w:bottom w:val="single" w:sz="12" w:space="0" w:color="95B3D7"/>
          <w:insideH w:val="nil"/>
          <w:insideV w:val="nil"/>
        </w:tcBorders>
        <w:shd w:val="clear" w:color="auto" w:fill="FFFFFF"/>
      </w:tcPr>
    </w:tblStylePr>
    <w:tblStylePr w:type="lastRow">
      <w:rPr>
        <w:b/>
      </w:rPr>
      <w:tblPr/>
      <w:tcPr>
        <w:tcBorders>
          <w:top w:val="single" w:sz="4" w:space="0" w:color="95B3D7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  <w:style w:type="table" w:customStyle="1" w:styleId="ab">
    <w:basedOn w:val="TableNormal"/>
    <w:rPr>
      <w:color w:val="366091"/>
    </w:rPr>
    <w:tblPr>
      <w:tblStyleRowBandSize w:val="1"/>
      <w:tblStyleColBandSize w:val="1"/>
    </w:tblPr>
    <w:tblStylePr w:type="firstRow">
      <w:pPr>
        <w:spacing w:before="0" w:after="0" w:line="240" w:lineRule="auto"/>
      </w:pPr>
      <w:rPr>
        <w:b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</w:rPr>
      <w:tblPr/>
      <w:tcPr>
        <w:tcBorders>
          <w:top w:val="sing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ac">
    <w:basedOn w:val="TableNormal"/>
    <w:rPr>
      <w:color w:val="366091"/>
    </w:rPr>
    <w:tblPr>
      <w:tblStyleRowBandSize w:val="1"/>
      <w:tblStyleColBandSize w:val="1"/>
    </w:tblPr>
  </w:style>
  <w:style w:type="table" w:customStyle="1" w:styleId="ad">
    <w:basedOn w:val="TableNormal"/>
    <w:rPr>
      <w:color w:val="366091"/>
    </w:rPr>
    <w:tblPr>
      <w:tblStyleRowBandSize w:val="1"/>
      <w:tblStyleColBandSize w:val="1"/>
    </w:tblPr>
    <w:tblStylePr w:type="firstRow">
      <w:rPr>
        <w:b/>
      </w:rPr>
      <w:tblPr/>
      <w:tcPr>
        <w:tcBorders>
          <w:top w:val="nil"/>
          <w:bottom w:val="single" w:sz="12" w:space="0" w:color="95B3D7"/>
          <w:insideH w:val="nil"/>
          <w:insideV w:val="nil"/>
        </w:tcBorders>
        <w:shd w:val="clear" w:color="auto" w:fill="FFFFFF"/>
      </w:tcPr>
    </w:tblStylePr>
    <w:tblStylePr w:type="lastRow">
      <w:rPr>
        <w:b/>
      </w:rPr>
      <w:tblPr/>
      <w:tcPr>
        <w:tcBorders>
          <w:top w:val="single" w:sz="4" w:space="0" w:color="95B3D7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  <w:style w:type="table" w:customStyle="1" w:styleId="ae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nPPGBGPxblM9c+5487z5seR7zpg==">AMUW2mWRliM5GwEcwsQc8sy49Xgo/RwjXvifFzaOXP3c6/UBwpbY279dZB3iQ/ZQjBAYEMHVQoP5f59jU9Zs5sXnCFmix7r/VBTDEFRNB7NdIZGGiuS4gS+9m5nAuTDx2M8c0Yq5jy6i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970</Words>
  <Characters>5535</Characters>
  <Application>Microsoft Office Word</Application>
  <DocSecurity>0</DocSecurity>
  <Lines>46</Lines>
  <Paragraphs>12</Paragraphs>
  <ScaleCrop>false</ScaleCrop>
  <Company>Cabinet Office</Company>
  <LinksUpToDate>false</LinksUpToDate>
  <CharactersWithSpaces>6493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James Ferris</dc:creator>
  <cp:lastModifiedBy>leah morrow</cp:lastModifiedBy>
  <cp:revision>3</cp:revision>
  <dcterms:created xsi:type="dcterms:W3CDTF">2022-03-15T08:12:00Z</dcterms:created>
  <dcterms:modified xsi:type="dcterms:W3CDTF">2022-04-27T12:11:00Z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D1V5</vt:lpwstr>
  </property>
</Properties>
</file>